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2F" w:rsidRPr="00434C2F" w:rsidRDefault="00434C2F" w:rsidP="001C4893">
      <w:pPr>
        <w:pStyle w:val="Nadpis3"/>
        <w:jc w:val="center"/>
        <w:rPr>
          <w:i/>
          <w:caps/>
          <w:color w:val="808080" w:themeColor="background1" w:themeShade="80"/>
          <w:sz w:val="28"/>
          <w:szCs w:val="28"/>
        </w:rPr>
      </w:pPr>
      <w:r w:rsidRPr="00434C2F">
        <w:rPr>
          <w:i/>
          <w:caps/>
          <w:color w:val="808080" w:themeColor="background1" w:themeShade="80"/>
          <w:sz w:val="28"/>
          <w:szCs w:val="28"/>
        </w:rPr>
        <w:t>Návrh</w:t>
      </w:r>
    </w:p>
    <w:p w:rsidR="001D298E" w:rsidRDefault="001D298E" w:rsidP="001C4893">
      <w:pPr>
        <w:pStyle w:val="Nadpis3"/>
        <w:jc w:val="center"/>
        <w:rPr>
          <w:caps/>
          <w:sz w:val="28"/>
          <w:szCs w:val="28"/>
        </w:rPr>
      </w:pPr>
      <w:r w:rsidRPr="000D1444">
        <w:rPr>
          <w:caps/>
          <w:sz w:val="28"/>
          <w:szCs w:val="28"/>
        </w:rPr>
        <w:t>S M L O U V A   O   D Í L O</w:t>
      </w:r>
    </w:p>
    <w:p w:rsidR="001D298E" w:rsidRPr="00104BD1" w:rsidRDefault="001D298E" w:rsidP="00104BD1">
      <w:pPr>
        <w:jc w:val="center"/>
        <w:rPr>
          <w:b/>
          <w:bCs/>
        </w:rPr>
      </w:pPr>
      <w:r>
        <w:rPr>
          <w:b/>
          <w:bCs/>
        </w:rPr>
        <w:t>na zhotovení projektové dokumentace</w:t>
      </w:r>
    </w:p>
    <w:p w:rsidR="001D298E" w:rsidRPr="001C4893" w:rsidRDefault="001D298E" w:rsidP="001C4893">
      <w:pPr>
        <w:pStyle w:val="Zkladntext"/>
        <w:spacing w:line="240" w:lineRule="atLeast"/>
        <w:ind w:right="68"/>
        <w:rPr>
          <w:rFonts w:ascii="Cambria" w:hAnsi="Cambria" w:cs="Cambria"/>
          <w:sz w:val="22"/>
          <w:szCs w:val="22"/>
        </w:rPr>
      </w:pPr>
    </w:p>
    <w:p w:rsidR="001D298E" w:rsidRPr="000D1444" w:rsidRDefault="001D298E" w:rsidP="001C4893">
      <w:pPr>
        <w:pStyle w:val="Zkladntext"/>
        <w:spacing w:line="240" w:lineRule="atLeast"/>
        <w:ind w:right="68"/>
        <w:jc w:val="center"/>
      </w:pPr>
      <w:r w:rsidRPr="000D1444">
        <w:t>číslo smlouvy zhotovitele:</w:t>
      </w:r>
    </w:p>
    <w:p w:rsidR="001D298E" w:rsidRPr="000D1444" w:rsidRDefault="001D298E" w:rsidP="001C4893">
      <w:pPr>
        <w:pStyle w:val="Zkladntext"/>
        <w:spacing w:line="240" w:lineRule="atLeast"/>
        <w:ind w:right="68"/>
        <w:jc w:val="center"/>
      </w:pPr>
      <w:r w:rsidRPr="000D1444">
        <w:t>číslo smlouvy objednatele:</w:t>
      </w:r>
    </w:p>
    <w:p w:rsidR="001D298E" w:rsidRPr="000D1444" w:rsidRDefault="001D298E" w:rsidP="001C4893">
      <w:pPr>
        <w:pStyle w:val="Zkladntext"/>
        <w:spacing w:line="240" w:lineRule="atLeast"/>
        <w:ind w:right="68"/>
        <w:jc w:val="center"/>
      </w:pPr>
    </w:p>
    <w:p w:rsidR="001D298E" w:rsidRPr="000D1444" w:rsidRDefault="001D298E" w:rsidP="001C4893">
      <w:pPr>
        <w:pStyle w:val="Zkladntext"/>
        <w:spacing w:line="240" w:lineRule="atLeast"/>
        <w:ind w:right="68"/>
        <w:jc w:val="center"/>
      </w:pPr>
      <w:r w:rsidRPr="00980220">
        <w:t xml:space="preserve">uzavřená podle </w:t>
      </w:r>
      <w:r w:rsidR="007123B2">
        <w:t>ust. § 2586 a násl. zák</w:t>
      </w:r>
      <w:r w:rsidR="00980220" w:rsidRPr="00980220">
        <w:t>o</w:t>
      </w:r>
      <w:r w:rsidR="007123B2">
        <w:t>n</w:t>
      </w:r>
      <w:r w:rsidR="00980220" w:rsidRPr="00980220">
        <w:t>a č. 89/2012 Sb., ve znění pozdějších předpisů</w:t>
      </w:r>
      <w:r w:rsidRPr="00980220">
        <w:t xml:space="preserve"> (dále jen „smlouva“).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</w:p>
    <w:p w:rsidR="001D298E" w:rsidRPr="000D1444" w:rsidRDefault="001D298E" w:rsidP="001C4893">
      <w:pPr>
        <w:pStyle w:val="Zkladntext"/>
        <w:spacing w:line="240" w:lineRule="atLeast"/>
        <w:ind w:right="68"/>
      </w:pPr>
    </w:p>
    <w:p w:rsidR="006C1AAA" w:rsidRPr="006C1AAA" w:rsidRDefault="001D298E" w:rsidP="006C1AAA">
      <w:pPr>
        <w:pStyle w:val="Zkladntext"/>
        <w:spacing w:line="240" w:lineRule="atLeast"/>
        <w:ind w:right="68"/>
        <w:rPr>
          <w:b/>
          <w:bCs/>
        </w:rPr>
      </w:pPr>
      <w:r>
        <w:rPr>
          <w:b/>
          <w:bCs/>
        </w:rPr>
        <w:t xml:space="preserve">Objednatel:    </w:t>
      </w:r>
      <w:r w:rsidR="006C1AAA" w:rsidRPr="006C1AAA">
        <w:rPr>
          <w:b/>
          <w:bCs/>
        </w:rPr>
        <w:t xml:space="preserve">Město Boskovice, </w:t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se sídlem: Masarykovo nám. 4/2, 680 18 BOSKOVICE</w:t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 xml:space="preserve">zastoupené starostou </w:t>
      </w:r>
      <w:r w:rsidR="00307126">
        <w:rPr>
          <w:bCs/>
        </w:rPr>
        <w:t>Bc</w:t>
      </w:r>
      <w:r w:rsidRPr="006C1AAA">
        <w:rPr>
          <w:bCs/>
        </w:rPr>
        <w:t xml:space="preserve">. </w:t>
      </w:r>
      <w:r w:rsidR="00307126">
        <w:rPr>
          <w:bCs/>
        </w:rPr>
        <w:t>Hanou Nedomovou</w:t>
      </w:r>
      <w:r w:rsidRPr="006C1AAA">
        <w:rPr>
          <w:bCs/>
        </w:rPr>
        <w:t>, starost</w:t>
      </w:r>
      <w:r w:rsidR="00307126">
        <w:rPr>
          <w:bCs/>
        </w:rPr>
        <w:t>k</w:t>
      </w:r>
      <w:r w:rsidRPr="006C1AAA">
        <w:rPr>
          <w:bCs/>
        </w:rPr>
        <w:t>ou</w:t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IČ: 00279978</w:t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DIČ: CZ00279978</w:t>
      </w:r>
      <w:r w:rsidRPr="006C1AAA">
        <w:rPr>
          <w:bCs/>
        </w:rPr>
        <w:tab/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Telefon: 516 488 600</w:t>
      </w:r>
      <w:r w:rsidRPr="006C1AAA">
        <w:rPr>
          <w:bCs/>
        </w:rPr>
        <w:tab/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Bankovní spojení: KB Boskovice</w:t>
      </w:r>
    </w:p>
    <w:p w:rsidR="006C1AAA" w:rsidRPr="006C1AAA" w:rsidRDefault="006C1AAA" w:rsidP="006C1AAA">
      <w:pPr>
        <w:pStyle w:val="Zkladntext"/>
        <w:spacing w:line="240" w:lineRule="atLeast"/>
        <w:ind w:right="68"/>
        <w:rPr>
          <w:bCs/>
        </w:rPr>
      </w:pPr>
      <w:r w:rsidRPr="006C1AAA">
        <w:rPr>
          <w:bCs/>
        </w:rPr>
        <w:t>Číslo účtu: 126-631/0100</w:t>
      </w:r>
    </w:p>
    <w:p w:rsidR="001D298E" w:rsidRPr="006C1AAA" w:rsidRDefault="006C1AAA" w:rsidP="006C1AAA">
      <w:pPr>
        <w:pStyle w:val="Zkladntext"/>
        <w:spacing w:line="240" w:lineRule="atLeast"/>
        <w:ind w:right="68"/>
      </w:pPr>
      <w:r w:rsidRPr="006C1AAA">
        <w:rPr>
          <w:bCs/>
        </w:rPr>
        <w:t xml:space="preserve">ve věcech technických oprávněn k jednání: </w:t>
      </w:r>
      <w:r w:rsidR="00CD790F">
        <w:rPr>
          <w:bCs/>
        </w:rPr>
        <w:t>Ing. arch. Petr Zouhar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 xml:space="preserve">   </w:t>
      </w:r>
      <w:r w:rsidRPr="000D1444">
        <w:tab/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>a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 xml:space="preserve">   </w:t>
      </w:r>
    </w:p>
    <w:p w:rsidR="001D298E" w:rsidRPr="000D1444" w:rsidRDefault="001D298E" w:rsidP="001C4893">
      <w:pPr>
        <w:pStyle w:val="Zkladntext"/>
        <w:spacing w:line="240" w:lineRule="atLeast"/>
        <w:ind w:right="68"/>
        <w:rPr>
          <w:b/>
          <w:bCs/>
        </w:rPr>
      </w:pPr>
      <w:r w:rsidRPr="000D1444">
        <w:rPr>
          <w:b/>
          <w:bCs/>
        </w:rPr>
        <w:t>Zhotovitel:</w:t>
      </w:r>
      <w:r w:rsidRPr="000D1444">
        <w:rPr>
          <w:b/>
          <w:bCs/>
        </w:rPr>
        <w:tab/>
      </w:r>
      <w:r w:rsidR="00CD790F">
        <w:t>***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>Sídlo:</w:t>
      </w:r>
      <w:r w:rsidR="006C1AAA">
        <w:t xml:space="preserve"> ***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>Zastoupený</w:t>
      </w:r>
      <w:r w:rsidR="006C1AAA">
        <w:t xml:space="preserve"> ***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>IČ:</w:t>
      </w:r>
      <w:r w:rsidR="006C1AAA">
        <w:t xml:space="preserve"> ***</w:t>
      </w:r>
      <w:r w:rsidRPr="000D1444">
        <w:t xml:space="preserve">  </w:t>
      </w:r>
      <w:r w:rsidRPr="000D1444">
        <w:tab/>
        <w:t xml:space="preserve">         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 xml:space="preserve">DIČ: </w:t>
      </w:r>
      <w:r w:rsidR="006C1AAA">
        <w:t>***</w:t>
      </w:r>
      <w:r w:rsidRPr="000D1444">
        <w:t xml:space="preserve"> </w:t>
      </w:r>
      <w:r w:rsidRPr="000D1444">
        <w:tab/>
      </w:r>
      <w:r w:rsidRPr="000D1444">
        <w:tab/>
        <w:t xml:space="preserve"> 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 xml:space="preserve">Zapsaný </w:t>
      </w:r>
      <w:r w:rsidR="006C1AAA">
        <w:t>***</w:t>
      </w:r>
      <w:r w:rsidRPr="000D1444">
        <w:t xml:space="preserve">         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 xml:space="preserve">Bankovní spojení:  </w:t>
      </w:r>
      <w:r w:rsidR="006C1AAA">
        <w:t>***</w:t>
      </w:r>
    </w:p>
    <w:p w:rsidR="001D298E" w:rsidRPr="000D1444" w:rsidRDefault="001D298E" w:rsidP="001C4893">
      <w:pPr>
        <w:pStyle w:val="Zkladntext"/>
        <w:spacing w:line="240" w:lineRule="atLeast"/>
        <w:ind w:right="68"/>
      </w:pPr>
      <w:r w:rsidRPr="000D1444">
        <w:t>Telefon</w:t>
      </w:r>
      <w:r>
        <w:t>:</w:t>
      </w:r>
      <w:r w:rsidR="006C1AAA">
        <w:t xml:space="preserve"> ***</w:t>
      </w:r>
    </w:p>
    <w:p w:rsidR="001D298E" w:rsidRPr="001C4893" w:rsidRDefault="001D298E" w:rsidP="001C4893">
      <w:pPr>
        <w:shd w:val="clear" w:color="auto" w:fill="FFFFFF"/>
        <w:spacing w:line="250" w:lineRule="exact"/>
        <w:ind w:left="1800"/>
        <w:jc w:val="both"/>
        <w:rPr>
          <w:rFonts w:ascii="Cambria" w:hAnsi="Cambria" w:cs="Cambria"/>
          <w:sz w:val="22"/>
          <w:szCs w:val="22"/>
        </w:rPr>
      </w:pPr>
    </w:p>
    <w:p w:rsidR="001D298E" w:rsidRDefault="001D298E" w:rsidP="001C4893">
      <w:pPr>
        <w:pStyle w:val="Zkladntext"/>
        <w:spacing w:line="240" w:lineRule="atLeast"/>
        <w:ind w:right="68"/>
        <w:rPr>
          <w:rFonts w:ascii="Cambria" w:hAnsi="Cambria" w:cs="Cambria"/>
          <w:sz w:val="22"/>
          <w:szCs w:val="22"/>
        </w:rPr>
      </w:pPr>
      <w:r w:rsidRPr="001C4893">
        <w:rPr>
          <w:rFonts w:ascii="Cambria" w:hAnsi="Cambria" w:cs="Cambria"/>
          <w:sz w:val="22"/>
          <w:szCs w:val="22"/>
        </w:rPr>
        <w:t>společně také dále jen „smluvní strany“</w:t>
      </w:r>
      <w:r>
        <w:rPr>
          <w:rFonts w:ascii="Cambria" w:hAnsi="Cambria" w:cs="Cambria"/>
          <w:sz w:val="22"/>
          <w:szCs w:val="22"/>
        </w:rPr>
        <w:t xml:space="preserve"> uzavřely následující smlouvu o dílo.</w:t>
      </w:r>
    </w:p>
    <w:p w:rsidR="00D13A6C" w:rsidRDefault="00D13A6C" w:rsidP="00D13A6C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D13A6C" w:rsidRDefault="00D13A6C" w:rsidP="00D13A6C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D13A6C" w:rsidRDefault="00D13A6C" w:rsidP="00D13A6C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1D298E" w:rsidRPr="00D13A6C" w:rsidRDefault="00D13A6C" w:rsidP="00D13A6C">
      <w:pPr>
        <w:jc w:val="center"/>
        <w:rPr>
          <w:b/>
          <w:bCs/>
        </w:rPr>
      </w:pPr>
      <w:r w:rsidRPr="00D13A6C">
        <w:rPr>
          <w:b/>
          <w:bCs/>
        </w:rPr>
        <w:lastRenderedPageBreak/>
        <w:t>I.</w:t>
      </w:r>
    </w:p>
    <w:p w:rsidR="001D298E" w:rsidRPr="007123B2" w:rsidRDefault="001D298E" w:rsidP="00D13A6C">
      <w:pPr>
        <w:keepNext/>
        <w:keepLines/>
        <w:spacing w:line="218" w:lineRule="auto"/>
        <w:jc w:val="center"/>
        <w:rPr>
          <w:b/>
          <w:bCs/>
          <w:color w:val="000000"/>
        </w:rPr>
      </w:pPr>
      <w:r w:rsidRPr="007123B2">
        <w:rPr>
          <w:b/>
          <w:bCs/>
          <w:color w:val="000000"/>
        </w:rPr>
        <w:t>Předmět plnění</w:t>
      </w:r>
    </w:p>
    <w:p w:rsidR="001D298E" w:rsidRPr="007123B2" w:rsidRDefault="001D298E" w:rsidP="00D13A6C">
      <w:pPr>
        <w:keepNext/>
        <w:keepLines/>
        <w:spacing w:line="218" w:lineRule="auto"/>
        <w:jc w:val="both"/>
        <w:rPr>
          <w:b/>
          <w:bCs/>
          <w:color w:val="000000"/>
        </w:rPr>
      </w:pPr>
    </w:p>
    <w:p w:rsidR="001D5C89" w:rsidRPr="007123B2" w:rsidRDefault="001D298E" w:rsidP="00DA363A">
      <w:pPr>
        <w:pStyle w:val="Zkladntext"/>
        <w:numPr>
          <w:ilvl w:val="0"/>
          <w:numId w:val="44"/>
        </w:numPr>
        <w:spacing w:line="240" w:lineRule="atLeast"/>
        <w:ind w:right="68"/>
        <w:jc w:val="both"/>
      </w:pPr>
      <w:r w:rsidRPr="007123B2">
        <w:t xml:space="preserve">Předmětem této smlouvy je zpracování projektové dokumentace </w:t>
      </w:r>
      <w:r w:rsidR="001D5C89" w:rsidRPr="007123B2">
        <w:t xml:space="preserve">pro </w:t>
      </w:r>
      <w:r w:rsidR="00554B50">
        <w:t>provedení</w:t>
      </w:r>
      <w:r w:rsidR="001D5C89" w:rsidRPr="007123B2">
        <w:t xml:space="preserve"> </w:t>
      </w:r>
      <w:r w:rsidRPr="007123B2">
        <w:t>stavby</w:t>
      </w:r>
      <w:r w:rsidR="00554B50">
        <w:t xml:space="preserve"> (dále též DPS)</w:t>
      </w:r>
      <w:r w:rsidRPr="007123B2">
        <w:t xml:space="preserve"> </w:t>
      </w:r>
      <w:r w:rsidR="00C323C2" w:rsidRPr="007123B2">
        <w:t>„</w:t>
      </w:r>
      <w:r w:rsidR="00C70CE0" w:rsidRPr="007123B2">
        <w:t>NB – Revitalizace vnitřních veřejných prostor</w:t>
      </w:r>
      <w:r w:rsidR="00C323C2" w:rsidRPr="007123B2">
        <w:rPr>
          <w:i/>
        </w:rPr>
        <w:t>“</w:t>
      </w:r>
      <w:r w:rsidR="00C801D7" w:rsidRPr="007123B2">
        <w:rPr>
          <w:i/>
        </w:rPr>
        <w:t>,</w:t>
      </w:r>
      <w:r w:rsidR="00C323C2" w:rsidRPr="007123B2">
        <w:rPr>
          <w:i/>
        </w:rPr>
        <w:t xml:space="preserve"> </w:t>
      </w:r>
      <w:r w:rsidR="00307126" w:rsidRPr="007123B2">
        <w:t>včetně zajištění související inženýrské činnosti</w:t>
      </w:r>
      <w:r w:rsidR="00DA363A" w:rsidRPr="007123B2">
        <w:t>.</w:t>
      </w:r>
    </w:p>
    <w:p w:rsidR="00C323C2" w:rsidRPr="007123B2" w:rsidRDefault="001D5C89" w:rsidP="00DA363A">
      <w:pPr>
        <w:pStyle w:val="Zkladntext"/>
        <w:numPr>
          <w:ilvl w:val="0"/>
          <w:numId w:val="44"/>
        </w:numPr>
        <w:spacing w:line="240" w:lineRule="atLeast"/>
        <w:ind w:right="68"/>
        <w:jc w:val="both"/>
      </w:pPr>
      <w:r w:rsidRPr="007123B2">
        <w:t>Z</w:t>
      </w:r>
      <w:r w:rsidR="001D298E" w:rsidRPr="007123B2">
        <w:t xml:space="preserve">pracování projektové dokumentace </w:t>
      </w:r>
      <w:r w:rsidRPr="007123B2">
        <w:t>bude proveden</w:t>
      </w:r>
      <w:r w:rsidR="00307126" w:rsidRPr="007123B2">
        <w:t xml:space="preserve">o </w:t>
      </w:r>
      <w:r w:rsidR="00DA363A" w:rsidRPr="007123B2">
        <w:t xml:space="preserve">ve stupni </w:t>
      </w:r>
      <w:r w:rsidR="00554B50">
        <w:t xml:space="preserve">pro provádění stavby </w:t>
      </w:r>
      <w:r w:rsidR="00DA363A" w:rsidRPr="007123B2">
        <w:t>včetně rozpočtu a výkazu výměr pro zadání stavby (ve smyslu zákona č. 134/2016 Sb., zákona o zadávání veřejných zakázek, v platném znění a jeho vyhlášky č. 169/2016 Sb., kterou se stanoví rozsah dokumentace veřejné zakázky na stavební práce a soupisu stavebních prací, dodávek a služeb s výkazem výměr</w:t>
      </w:r>
      <w:r w:rsidR="00307126" w:rsidRPr="007123B2">
        <w:t>.</w:t>
      </w:r>
    </w:p>
    <w:p w:rsidR="00C323C2" w:rsidRPr="007123B2" w:rsidRDefault="00C323C2" w:rsidP="00753415">
      <w:pPr>
        <w:pStyle w:val="Zkladntext"/>
        <w:numPr>
          <w:ilvl w:val="0"/>
          <w:numId w:val="44"/>
        </w:numPr>
        <w:spacing w:line="240" w:lineRule="atLeast"/>
        <w:ind w:left="284" w:right="68" w:hanging="295"/>
        <w:jc w:val="both"/>
      </w:pPr>
      <w:r w:rsidRPr="007123B2">
        <w:t>Inženýrská činnost, která je předmětem plnění</w:t>
      </w:r>
      <w:r w:rsidR="00DA363A" w:rsidRPr="007123B2">
        <w:t>,</w:t>
      </w:r>
      <w:r w:rsidRPr="007123B2">
        <w:t xml:space="preserve"> bude </w:t>
      </w:r>
      <w:r w:rsidR="00753415" w:rsidRPr="007123B2">
        <w:t>spočívat v zajištění vyjádření a stanovisek dotčených orgánů státní správy a správců inženýrských sítí včetně zapracování jejich podmínek do projektové dokumentace</w:t>
      </w:r>
    </w:p>
    <w:p w:rsidR="001D298E" w:rsidRPr="007123B2" w:rsidRDefault="00DA363A" w:rsidP="00C323C2">
      <w:pPr>
        <w:pStyle w:val="Zkladntext"/>
        <w:numPr>
          <w:ilvl w:val="0"/>
          <w:numId w:val="44"/>
        </w:numPr>
        <w:spacing w:line="240" w:lineRule="atLeast"/>
        <w:ind w:right="68"/>
        <w:jc w:val="both"/>
      </w:pPr>
      <w:r w:rsidRPr="007123B2">
        <w:t>Zpracovaná projektová dokumentace musí být v souladu s požárně bezpečnostním řešením celého objektu nemocnice Boskovice</w:t>
      </w:r>
      <w:r w:rsidR="006C1AAA" w:rsidRPr="007123B2">
        <w:t>.</w:t>
      </w:r>
    </w:p>
    <w:p w:rsidR="001D298E" w:rsidRPr="007123B2" w:rsidRDefault="001D298E" w:rsidP="00C323C2">
      <w:pPr>
        <w:pStyle w:val="Zkladntext"/>
        <w:numPr>
          <w:ilvl w:val="0"/>
          <w:numId w:val="44"/>
        </w:numPr>
        <w:spacing w:line="240" w:lineRule="atLeast"/>
        <w:ind w:left="284" w:right="68" w:hanging="295"/>
        <w:jc w:val="both"/>
        <w:rPr>
          <w:color w:val="000000"/>
        </w:rPr>
      </w:pPr>
      <w:r w:rsidRPr="007123B2">
        <w:t>Projektová</w:t>
      </w:r>
      <w:r w:rsidRPr="007123B2">
        <w:rPr>
          <w:color w:val="000000"/>
        </w:rPr>
        <w:t xml:space="preserve"> dokumentace bude zpracována v souladu s následujícími platnými právními předpisy:</w:t>
      </w:r>
    </w:p>
    <w:p w:rsidR="001D298E" w:rsidRPr="007123B2" w:rsidRDefault="001D298E" w:rsidP="001C4893">
      <w:pPr>
        <w:pStyle w:val="Zkladntext"/>
        <w:numPr>
          <w:ilvl w:val="0"/>
          <w:numId w:val="16"/>
        </w:numPr>
        <w:spacing w:line="240" w:lineRule="atLeast"/>
        <w:ind w:right="68"/>
        <w:jc w:val="both"/>
        <w:rPr>
          <w:color w:val="000000"/>
        </w:rPr>
      </w:pPr>
      <w:r w:rsidRPr="007123B2">
        <w:rPr>
          <w:color w:val="000000"/>
        </w:rPr>
        <w:t>vyhláška č. 499/2006 Sb., o dokumentaci staveb,</w:t>
      </w:r>
    </w:p>
    <w:p w:rsidR="001D298E" w:rsidRPr="007123B2" w:rsidRDefault="001D298E" w:rsidP="00C323C2">
      <w:pPr>
        <w:pStyle w:val="Zkladntext"/>
        <w:numPr>
          <w:ilvl w:val="0"/>
          <w:numId w:val="44"/>
        </w:numPr>
        <w:spacing w:line="240" w:lineRule="atLeast"/>
        <w:ind w:left="284" w:right="68" w:hanging="295"/>
        <w:jc w:val="both"/>
        <w:rPr>
          <w:color w:val="000000"/>
        </w:rPr>
      </w:pPr>
      <w:r w:rsidRPr="007123B2">
        <w:rPr>
          <w:color w:val="000000"/>
        </w:rPr>
        <w:t>Zhotovitel se zavazuje, že v případě novelizace kteréhokoliv z výše uvedených právních předpisů či v případě vydání nového právního předpisu upravujícího předmět plnění veřejné zakázky v době plnění veřejné zakázky provede aktualizaci projektové dokumentace ve smyslu v tu dobu platných právních předpisů.</w:t>
      </w:r>
    </w:p>
    <w:p w:rsidR="001D298E" w:rsidRPr="007123B2" w:rsidRDefault="001D298E" w:rsidP="00C323C2">
      <w:pPr>
        <w:pStyle w:val="Zkladntext"/>
        <w:numPr>
          <w:ilvl w:val="0"/>
          <w:numId w:val="44"/>
        </w:numPr>
        <w:spacing w:line="240" w:lineRule="atLeast"/>
        <w:ind w:left="284" w:right="68" w:hanging="295"/>
        <w:jc w:val="both"/>
        <w:rPr>
          <w:color w:val="000000"/>
        </w:rPr>
      </w:pPr>
      <w:r w:rsidRPr="007123B2">
        <w:rPr>
          <w:color w:val="000000"/>
        </w:rPr>
        <w:t xml:space="preserve">Projektová dokumentace </w:t>
      </w:r>
      <w:r w:rsidR="00307126" w:rsidRPr="007123B2">
        <w:rPr>
          <w:color w:val="000000"/>
        </w:rPr>
        <w:t>bude odevzdána jednak v tištěné podobě, a to v </w:t>
      </w:r>
      <w:r w:rsidR="00753415" w:rsidRPr="007123B2">
        <w:rPr>
          <w:color w:val="000000"/>
        </w:rPr>
        <w:t>pěti</w:t>
      </w:r>
      <w:r w:rsidR="00307126" w:rsidRPr="007123B2">
        <w:rPr>
          <w:color w:val="000000"/>
        </w:rPr>
        <w:t xml:space="preserve"> vyhotovení</w:t>
      </w:r>
      <w:r w:rsidR="00753415" w:rsidRPr="007123B2">
        <w:rPr>
          <w:color w:val="000000"/>
        </w:rPr>
        <w:t xml:space="preserve"> a v jednom vyhotovení</w:t>
      </w:r>
      <w:r w:rsidRPr="007123B2">
        <w:rPr>
          <w:color w:val="000000"/>
        </w:rPr>
        <w:t xml:space="preserve"> na digitálním nosiči ve formátu </w:t>
      </w:r>
      <w:r w:rsidR="009935F1" w:rsidRPr="007123B2">
        <w:rPr>
          <w:color w:val="000000"/>
        </w:rPr>
        <w:t>- výkresová část ve formátu PDF</w:t>
      </w:r>
      <w:r w:rsidR="00DA363A" w:rsidRPr="007123B2">
        <w:rPr>
          <w:color w:val="000000"/>
        </w:rPr>
        <w:t xml:space="preserve"> a</w:t>
      </w:r>
      <w:r w:rsidR="0008423A">
        <w:rPr>
          <w:color w:val="000000"/>
        </w:rPr>
        <w:t> </w:t>
      </w:r>
      <w:r w:rsidR="00DA363A" w:rsidRPr="007123B2">
        <w:rPr>
          <w:color w:val="000000"/>
        </w:rPr>
        <w:t>DWG</w:t>
      </w:r>
      <w:r w:rsidR="009935F1" w:rsidRPr="007123B2">
        <w:rPr>
          <w:color w:val="000000"/>
        </w:rPr>
        <w:t>, rozpočty a</w:t>
      </w:r>
      <w:r w:rsidR="00753415" w:rsidRPr="007123B2">
        <w:rPr>
          <w:color w:val="000000"/>
        </w:rPr>
        <w:t> </w:t>
      </w:r>
      <w:r w:rsidR="009935F1" w:rsidRPr="007123B2">
        <w:rPr>
          <w:color w:val="000000"/>
        </w:rPr>
        <w:t>výkazy výměr budou v editovatelném formátu XLS</w:t>
      </w:r>
      <w:r w:rsidRPr="007123B2">
        <w:rPr>
          <w:color w:val="000000"/>
        </w:rPr>
        <w:t>.</w:t>
      </w:r>
    </w:p>
    <w:p w:rsidR="001D298E" w:rsidRPr="007123B2" w:rsidRDefault="001D298E" w:rsidP="00C323C2">
      <w:pPr>
        <w:pStyle w:val="Zkladntext"/>
        <w:keepNext/>
        <w:keepLines/>
        <w:numPr>
          <w:ilvl w:val="0"/>
          <w:numId w:val="44"/>
        </w:numPr>
        <w:spacing w:line="240" w:lineRule="atLeast"/>
        <w:ind w:left="284" w:right="68" w:hanging="295"/>
        <w:jc w:val="both"/>
        <w:rPr>
          <w:color w:val="000000"/>
        </w:rPr>
      </w:pPr>
      <w:r w:rsidRPr="007123B2">
        <w:rPr>
          <w:color w:val="000000"/>
        </w:rPr>
        <w:t>Splněním předmětu smlouvy</w:t>
      </w:r>
      <w:r w:rsidR="009935F1" w:rsidRPr="007123B2">
        <w:rPr>
          <w:color w:val="000000"/>
        </w:rPr>
        <w:t xml:space="preserve"> </w:t>
      </w:r>
      <w:r w:rsidRPr="007123B2">
        <w:rPr>
          <w:color w:val="000000"/>
        </w:rPr>
        <w:t>se rozumí:</w:t>
      </w:r>
    </w:p>
    <w:p w:rsidR="001D298E" w:rsidRPr="007123B2" w:rsidRDefault="001D298E" w:rsidP="00D13A6C">
      <w:pPr>
        <w:pStyle w:val="Zkladntext"/>
        <w:keepNext/>
        <w:keepLines/>
        <w:numPr>
          <w:ilvl w:val="0"/>
          <w:numId w:val="19"/>
        </w:numPr>
        <w:spacing w:after="0"/>
        <w:ind w:left="714" w:right="68" w:hanging="357"/>
        <w:jc w:val="both"/>
        <w:rPr>
          <w:color w:val="000000"/>
        </w:rPr>
      </w:pPr>
      <w:r w:rsidRPr="007123B2">
        <w:rPr>
          <w:color w:val="000000"/>
        </w:rPr>
        <w:t xml:space="preserve">předání příslušného počtu paré </w:t>
      </w:r>
      <w:r w:rsidR="00110CFA">
        <w:rPr>
          <w:color w:val="000000"/>
        </w:rPr>
        <w:t>D</w:t>
      </w:r>
      <w:r w:rsidR="0008423A">
        <w:rPr>
          <w:color w:val="000000"/>
        </w:rPr>
        <w:t>P</w:t>
      </w:r>
      <w:r w:rsidR="00110CFA">
        <w:rPr>
          <w:color w:val="000000"/>
        </w:rPr>
        <w:t>S</w:t>
      </w:r>
      <w:r w:rsidRPr="007123B2">
        <w:rPr>
          <w:color w:val="000000"/>
        </w:rPr>
        <w:t xml:space="preserve"> objednavateli,</w:t>
      </w:r>
    </w:p>
    <w:p w:rsidR="001D298E" w:rsidRPr="007123B2" w:rsidRDefault="001D298E" w:rsidP="00D13A6C">
      <w:pPr>
        <w:pStyle w:val="Zkladntext"/>
        <w:keepNext/>
        <w:keepLines/>
        <w:numPr>
          <w:ilvl w:val="0"/>
          <w:numId w:val="19"/>
        </w:numPr>
        <w:spacing w:after="0"/>
        <w:ind w:left="714" w:right="68" w:hanging="357"/>
        <w:jc w:val="both"/>
        <w:rPr>
          <w:color w:val="000000"/>
        </w:rPr>
      </w:pPr>
      <w:r w:rsidRPr="007123B2">
        <w:rPr>
          <w:color w:val="000000"/>
        </w:rPr>
        <w:t>podepsání zápisu o předání a převzetí předmětu plnění.</w:t>
      </w:r>
    </w:p>
    <w:p w:rsidR="00D13A6C" w:rsidRPr="007123B2" w:rsidRDefault="00D13A6C" w:rsidP="00104BD1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D13A6C" w:rsidRPr="007123B2" w:rsidRDefault="00D13A6C" w:rsidP="00104BD1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1D298E" w:rsidRPr="007123B2" w:rsidRDefault="001D298E" w:rsidP="00104BD1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  <w:r w:rsidRPr="007123B2">
        <w:rPr>
          <w:b/>
          <w:bCs/>
        </w:rPr>
        <w:t>II.</w:t>
      </w:r>
    </w:p>
    <w:p w:rsidR="001D298E" w:rsidRPr="007123B2" w:rsidRDefault="001D298E" w:rsidP="00104BD1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  <w:r w:rsidRPr="007123B2">
        <w:rPr>
          <w:b/>
          <w:bCs/>
        </w:rPr>
        <w:t>Cena za dílo</w:t>
      </w:r>
    </w:p>
    <w:p w:rsidR="001D298E" w:rsidRPr="007123B2" w:rsidRDefault="001D298E" w:rsidP="00104BD1">
      <w:pPr>
        <w:tabs>
          <w:tab w:val="left" w:pos="6379"/>
          <w:tab w:val="decimal" w:pos="7938"/>
        </w:tabs>
        <w:ind w:left="340"/>
        <w:jc w:val="center"/>
        <w:rPr>
          <w:b/>
          <w:bCs/>
        </w:rPr>
      </w:pPr>
    </w:p>
    <w:p w:rsidR="00CD790F" w:rsidRPr="007123B2" w:rsidRDefault="001D298E" w:rsidP="001D5C89">
      <w:pPr>
        <w:numPr>
          <w:ilvl w:val="0"/>
          <w:numId w:val="6"/>
        </w:numPr>
        <w:spacing w:after="120" w:line="218" w:lineRule="auto"/>
        <w:ind w:left="425" w:hanging="425"/>
        <w:rPr>
          <w:color w:val="000000"/>
          <w:u w:val="single"/>
        </w:rPr>
      </w:pPr>
      <w:r w:rsidRPr="007123B2">
        <w:rPr>
          <w:color w:val="000000"/>
        </w:rPr>
        <w:t xml:space="preserve">Cena za provedení předmětu plnění podle čl. I </w:t>
      </w:r>
      <w:r w:rsidR="00C323C2" w:rsidRPr="007123B2">
        <w:rPr>
          <w:color w:val="000000"/>
        </w:rPr>
        <w:t xml:space="preserve">včetně inženýrské činnosti </w:t>
      </w:r>
      <w:r w:rsidRPr="007123B2">
        <w:rPr>
          <w:color w:val="000000"/>
        </w:rPr>
        <w:t>je: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022"/>
        <w:gridCol w:w="2410"/>
        <w:gridCol w:w="2216"/>
        <w:gridCol w:w="2215"/>
      </w:tblGrid>
      <w:tr w:rsidR="00A82BAF" w:rsidRPr="007123B2" w:rsidTr="00CE4C47">
        <w:trPr>
          <w:jc w:val="center"/>
        </w:trPr>
        <w:tc>
          <w:tcPr>
            <w:tcW w:w="2022" w:type="dxa"/>
            <w:vMerge w:val="restart"/>
            <w:vAlign w:val="center"/>
          </w:tcPr>
          <w:p w:rsidR="00A82BAF" w:rsidRPr="007123B2" w:rsidRDefault="00A82BAF" w:rsidP="00554B50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Cena za zpracování D</w:t>
            </w:r>
            <w:r w:rsidR="00554B50">
              <w:t>P</w:t>
            </w:r>
            <w:r w:rsidRPr="007123B2">
              <w:t>S</w:t>
            </w:r>
          </w:p>
        </w:tc>
        <w:tc>
          <w:tcPr>
            <w:tcW w:w="2410" w:type="dxa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Cena v Kč bez DP</w:t>
            </w:r>
            <w:r w:rsidR="00554B50">
              <w:t>H</w:t>
            </w:r>
          </w:p>
        </w:tc>
        <w:tc>
          <w:tcPr>
            <w:tcW w:w="2216" w:type="dxa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DPH</w:t>
            </w:r>
          </w:p>
        </w:tc>
        <w:tc>
          <w:tcPr>
            <w:tcW w:w="2215" w:type="dxa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Cena v Kč včetně DPH</w:t>
            </w:r>
          </w:p>
        </w:tc>
      </w:tr>
      <w:tr w:rsidR="00A82BAF" w:rsidRPr="007123B2" w:rsidTr="00434C2F">
        <w:trPr>
          <w:jc w:val="center"/>
        </w:trPr>
        <w:tc>
          <w:tcPr>
            <w:tcW w:w="2022" w:type="dxa"/>
            <w:vMerge/>
            <w:vAlign w:val="center"/>
          </w:tcPr>
          <w:p w:rsidR="00A82BAF" w:rsidRPr="007123B2" w:rsidRDefault="00A82BAF" w:rsidP="00CD790F">
            <w:pPr>
              <w:tabs>
                <w:tab w:val="left" w:pos="993"/>
                <w:tab w:val="decimal" w:pos="7230"/>
              </w:tabs>
              <w:spacing w:line="218" w:lineRule="auto"/>
            </w:pPr>
          </w:p>
        </w:tc>
        <w:tc>
          <w:tcPr>
            <w:tcW w:w="2410" w:type="dxa"/>
            <w:vAlign w:val="center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before="120" w:after="120" w:line="218" w:lineRule="auto"/>
            </w:pPr>
            <w:r w:rsidRPr="007123B2">
              <w:t>***</w:t>
            </w:r>
          </w:p>
        </w:tc>
        <w:tc>
          <w:tcPr>
            <w:tcW w:w="2216" w:type="dxa"/>
            <w:vAlign w:val="center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***</w:t>
            </w:r>
          </w:p>
        </w:tc>
        <w:tc>
          <w:tcPr>
            <w:tcW w:w="2215" w:type="dxa"/>
            <w:vAlign w:val="center"/>
          </w:tcPr>
          <w:p w:rsidR="00A82BAF" w:rsidRPr="007123B2" w:rsidRDefault="00A82BAF" w:rsidP="00CD412E">
            <w:pPr>
              <w:tabs>
                <w:tab w:val="left" w:pos="993"/>
                <w:tab w:val="decimal" w:pos="7230"/>
              </w:tabs>
              <w:spacing w:line="218" w:lineRule="auto"/>
            </w:pPr>
            <w:r w:rsidRPr="007123B2">
              <w:t>***</w:t>
            </w:r>
          </w:p>
        </w:tc>
      </w:tr>
    </w:tbl>
    <w:p w:rsidR="00CD790F" w:rsidRPr="007123B2" w:rsidRDefault="00CD790F" w:rsidP="00336224">
      <w:pPr>
        <w:tabs>
          <w:tab w:val="left" w:pos="993"/>
          <w:tab w:val="decimal" w:pos="7230"/>
        </w:tabs>
        <w:spacing w:line="218" w:lineRule="auto"/>
        <w:ind w:left="993"/>
      </w:pPr>
    </w:p>
    <w:p w:rsidR="001D298E" w:rsidRPr="007123B2" w:rsidRDefault="001D298E" w:rsidP="00FA2B55">
      <w:pPr>
        <w:numPr>
          <w:ilvl w:val="0"/>
          <w:numId w:val="6"/>
        </w:numPr>
        <w:spacing w:line="218" w:lineRule="auto"/>
        <w:ind w:left="426" w:hanging="426"/>
        <w:rPr>
          <w:color w:val="000000"/>
        </w:rPr>
      </w:pPr>
      <w:r w:rsidRPr="007123B2">
        <w:rPr>
          <w:color w:val="000000"/>
        </w:rPr>
        <w:t xml:space="preserve">Tato cena vychází z popisu pro ocenění projektových prací dle čl. I této smlouvy. </w:t>
      </w:r>
    </w:p>
    <w:p w:rsidR="001D298E" w:rsidRPr="007123B2" w:rsidRDefault="001D298E" w:rsidP="00336224">
      <w:pPr>
        <w:spacing w:line="218" w:lineRule="auto"/>
        <w:ind w:left="426"/>
        <w:rPr>
          <w:color w:val="000000"/>
        </w:rPr>
      </w:pPr>
    </w:p>
    <w:p w:rsidR="001D298E" w:rsidRPr="007123B2" w:rsidRDefault="001D298E" w:rsidP="00FA2B55">
      <w:pPr>
        <w:numPr>
          <w:ilvl w:val="0"/>
          <w:numId w:val="6"/>
        </w:numPr>
        <w:spacing w:line="218" w:lineRule="auto"/>
        <w:ind w:left="426" w:hanging="426"/>
        <w:rPr>
          <w:color w:val="000000"/>
          <w:u w:val="single"/>
        </w:rPr>
      </w:pPr>
      <w:r w:rsidRPr="007123B2">
        <w:t xml:space="preserve">Tato cena je sjednána jako cena pevná a zároveň nejvýše přípustná. </w:t>
      </w:r>
    </w:p>
    <w:p w:rsidR="00600213" w:rsidRPr="007123B2" w:rsidRDefault="00600213">
      <w:r w:rsidRPr="007123B2">
        <w:br w:type="page"/>
      </w:r>
    </w:p>
    <w:p w:rsidR="00600213" w:rsidRPr="007123B2" w:rsidRDefault="00600213" w:rsidP="00600213">
      <w:pPr>
        <w:spacing w:line="218" w:lineRule="auto"/>
        <w:ind w:left="426"/>
        <w:rPr>
          <w:color w:val="000000"/>
          <w:u w:val="single"/>
        </w:rPr>
      </w:pPr>
    </w:p>
    <w:p w:rsidR="001D298E" w:rsidRPr="007123B2" w:rsidRDefault="001D298E" w:rsidP="00CA7739">
      <w:pPr>
        <w:spacing w:line="218" w:lineRule="auto"/>
        <w:ind w:left="426"/>
        <w:jc w:val="center"/>
        <w:rPr>
          <w:b/>
          <w:bCs/>
          <w:color w:val="000000"/>
        </w:rPr>
      </w:pPr>
      <w:r w:rsidRPr="007123B2">
        <w:rPr>
          <w:b/>
          <w:bCs/>
          <w:color w:val="000000"/>
        </w:rPr>
        <w:t>III.</w:t>
      </w:r>
    </w:p>
    <w:p w:rsidR="001D298E" w:rsidRPr="007123B2" w:rsidRDefault="001D298E" w:rsidP="00CA7739">
      <w:pPr>
        <w:spacing w:line="218" w:lineRule="auto"/>
        <w:ind w:left="426"/>
        <w:jc w:val="center"/>
        <w:rPr>
          <w:b/>
          <w:bCs/>
          <w:color w:val="000000"/>
        </w:rPr>
      </w:pPr>
      <w:r w:rsidRPr="007123B2">
        <w:rPr>
          <w:b/>
          <w:bCs/>
          <w:color w:val="000000"/>
        </w:rPr>
        <w:t>Doba plnění</w:t>
      </w:r>
    </w:p>
    <w:p w:rsidR="001D298E" w:rsidRPr="007123B2" w:rsidRDefault="001D298E" w:rsidP="00CA7739">
      <w:pPr>
        <w:numPr>
          <w:ilvl w:val="0"/>
          <w:numId w:val="7"/>
        </w:numPr>
        <w:tabs>
          <w:tab w:val="left" w:pos="426"/>
          <w:tab w:val="left" w:pos="6379"/>
        </w:tabs>
        <w:ind w:left="426" w:hanging="426"/>
        <w:rPr>
          <w:color w:val="000000"/>
        </w:rPr>
      </w:pPr>
      <w:r w:rsidRPr="007123B2">
        <w:rPr>
          <w:color w:val="000000"/>
        </w:rPr>
        <w:t>Termíny plnění</w:t>
      </w:r>
    </w:p>
    <w:p w:rsidR="008065C1" w:rsidRPr="007123B2" w:rsidRDefault="001D298E" w:rsidP="00DD09E8">
      <w:pPr>
        <w:ind w:left="426"/>
        <w:rPr>
          <w:u w:val="single"/>
        </w:rPr>
      </w:pPr>
      <w:r w:rsidRPr="007123B2">
        <w:t>Zahájení prací</w:t>
      </w:r>
      <w:r w:rsidR="00DD09E8" w:rsidRPr="007123B2">
        <w:t>:</w:t>
      </w:r>
      <w:r w:rsidR="00DD09E8" w:rsidRPr="007123B2">
        <w:tab/>
      </w:r>
      <w:r w:rsidR="00DD09E8" w:rsidRPr="007123B2">
        <w:tab/>
      </w:r>
      <w:r w:rsidR="008065C1" w:rsidRPr="007123B2">
        <w:t>dnem</w:t>
      </w:r>
      <w:r w:rsidR="00DD09E8" w:rsidRPr="007123B2">
        <w:t xml:space="preserve"> podpisu smlouvy </w:t>
      </w:r>
      <w:r w:rsidR="008065C1" w:rsidRPr="007123B2">
        <w:t xml:space="preserve">o dílo                                               </w:t>
      </w:r>
    </w:p>
    <w:p w:rsidR="001D298E" w:rsidRPr="007123B2" w:rsidRDefault="001D298E" w:rsidP="00DD09E8">
      <w:pPr>
        <w:ind w:left="426"/>
        <w:rPr>
          <w:color w:val="FF0000"/>
        </w:rPr>
      </w:pPr>
      <w:r w:rsidRPr="007123B2">
        <w:t xml:space="preserve">Předání </w:t>
      </w:r>
      <w:r w:rsidR="00CD790F" w:rsidRPr="007123B2">
        <w:t>D</w:t>
      </w:r>
      <w:r w:rsidR="005A5A60">
        <w:t>P</w:t>
      </w:r>
      <w:r w:rsidR="00CD790F" w:rsidRPr="007123B2">
        <w:t>S</w:t>
      </w:r>
      <w:r w:rsidR="00DD09E8" w:rsidRPr="007123B2">
        <w:t>:</w:t>
      </w:r>
      <w:r w:rsidR="00DD09E8" w:rsidRPr="007123B2">
        <w:tab/>
      </w:r>
      <w:r w:rsidR="00DD09E8" w:rsidRPr="007123B2">
        <w:tab/>
      </w:r>
      <w:r w:rsidR="000A1828" w:rsidRPr="007123B2">
        <w:t xml:space="preserve">do </w:t>
      </w:r>
      <w:r w:rsidR="00DA363A" w:rsidRPr="007123B2">
        <w:t>12</w:t>
      </w:r>
      <w:r w:rsidR="000A1828" w:rsidRPr="007123B2">
        <w:t>.06.201</w:t>
      </w:r>
      <w:r w:rsidR="00DA363A" w:rsidRPr="007123B2">
        <w:t>7</w:t>
      </w:r>
    </w:p>
    <w:p w:rsidR="00C323C2" w:rsidRPr="007123B2" w:rsidRDefault="00C323C2" w:rsidP="00281DA0">
      <w:pPr>
        <w:tabs>
          <w:tab w:val="left" w:pos="284"/>
        </w:tabs>
        <w:spacing w:before="60" w:line="240" w:lineRule="atLeast"/>
        <w:jc w:val="center"/>
        <w:rPr>
          <w:b/>
          <w:bCs/>
        </w:rPr>
      </w:pPr>
    </w:p>
    <w:p w:rsidR="001D298E" w:rsidRPr="007123B2" w:rsidRDefault="001D298E" w:rsidP="00281DA0">
      <w:pPr>
        <w:tabs>
          <w:tab w:val="left" w:pos="284"/>
        </w:tabs>
        <w:spacing w:before="60" w:line="240" w:lineRule="atLeast"/>
        <w:jc w:val="center"/>
        <w:rPr>
          <w:b/>
          <w:bCs/>
        </w:rPr>
      </w:pPr>
      <w:r w:rsidRPr="007123B2">
        <w:rPr>
          <w:b/>
          <w:bCs/>
        </w:rPr>
        <w:t>IV.</w:t>
      </w:r>
    </w:p>
    <w:p w:rsidR="001D298E" w:rsidRPr="007123B2" w:rsidRDefault="001D298E" w:rsidP="00281DA0">
      <w:pPr>
        <w:pStyle w:val="Nadpis5"/>
        <w:tabs>
          <w:tab w:val="left" w:pos="567"/>
        </w:tabs>
        <w:spacing w:before="60"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7123B2">
        <w:rPr>
          <w:rFonts w:ascii="Times New Roman" w:hAnsi="Times New Roman" w:cs="Times New Roman"/>
          <w:b/>
          <w:bCs/>
          <w:color w:val="auto"/>
        </w:rPr>
        <w:t>Součinnost objednatele a zhotovitele</w:t>
      </w:r>
    </w:p>
    <w:p w:rsidR="001D298E" w:rsidRPr="007123B2" w:rsidRDefault="001D298E" w:rsidP="00281DA0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tLeast"/>
        <w:ind w:left="720"/>
        <w:jc w:val="both"/>
        <w:rPr>
          <w:b/>
          <w:bCs/>
        </w:rPr>
      </w:pPr>
    </w:p>
    <w:p w:rsidR="001D298E" w:rsidRPr="007123B2" w:rsidRDefault="001D298E" w:rsidP="00281DA0">
      <w:pPr>
        <w:tabs>
          <w:tab w:val="left" w:pos="-1701"/>
          <w:tab w:val="left" w:pos="284"/>
        </w:tabs>
        <w:overflowPunct w:val="0"/>
        <w:autoSpaceDE w:val="0"/>
        <w:autoSpaceDN w:val="0"/>
        <w:adjustRightInd w:val="0"/>
        <w:spacing w:line="240" w:lineRule="atLeast"/>
        <w:jc w:val="both"/>
      </w:pPr>
      <w:r w:rsidRPr="007123B2">
        <w:t>1.</w:t>
      </w:r>
      <w:r w:rsidRPr="007123B2">
        <w:tab/>
        <w:t xml:space="preserve">Objednatel poskytne zhotoviteli potřebné dříve zpracované podklady, údaje, vyjádření a </w:t>
      </w:r>
      <w:r w:rsidRPr="007123B2">
        <w:tab/>
        <w:t xml:space="preserve">stanoviska (které má k dispozici), jejichž potřeba vyplyne v průběhu plnění a jež jsou pro </w:t>
      </w:r>
      <w:r w:rsidRPr="007123B2">
        <w:tab/>
        <w:t>plnění dle této smlouvy nezbytné.</w:t>
      </w:r>
    </w:p>
    <w:p w:rsidR="001D298E" w:rsidRPr="007123B2" w:rsidRDefault="001D298E" w:rsidP="00281DA0">
      <w:pPr>
        <w:tabs>
          <w:tab w:val="left" w:pos="-1701"/>
          <w:tab w:val="left" w:pos="284"/>
        </w:tabs>
        <w:overflowPunct w:val="0"/>
        <w:autoSpaceDE w:val="0"/>
        <w:autoSpaceDN w:val="0"/>
        <w:adjustRightInd w:val="0"/>
        <w:spacing w:line="240" w:lineRule="atLeast"/>
        <w:jc w:val="both"/>
      </w:pPr>
      <w:r w:rsidRPr="007123B2">
        <w:t>2.</w:t>
      </w:r>
      <w:r w:rsidRPr="007123B2">
        <w:tab/>
        <w:t xml:space="preserve">Výchozí podklady a materiály získané zhotovitelem od objednatele mají důvěrný charakter a </w:t>
      </w:r>
      <w:r w:rsidRPr="007123B2">
        <w:tab/>
        <w:t>smějí být použity pouze pro plnění ve smyslu této smlouvy.</w:t>
      </w:r>
    </w:p>
    <w:p w:rsidR="001D298E" w:rsidRPr="007123B2" w:rsidRDefault="001D298E" w:rsidP="00281DA0">
      <w:pPr>
        <w:tabs>
          <w:tab w:val="left" w:pos="-1701"/>
          <w:tab w:val="left" w:pos="284"/>
        </w:tabs>
        <w:overflowPunct w:val="0"/>
        <w:autoSpaceDE w:val="0"/>
        <w:autoSpaceDN w:val="0"/>
        <w:adjustRightInd w:val="0"/>
        <w:spacing w:line="240" w:lineRule="atLeast"/>
        <w:jc w:val="both"/>
      </w:pPr>
      <w:r w:rsidRPr="007123B2">
        <w:t>3.</w:t>
      </w:r>
      <w:r w:rsidRPr="007123B2">
        <w:tab/>
        <w:t xml:space="preserve">Zhotovitel je povinen neprodleně oznámit objednateli všechny skutečnosti, vyplývající z </w:t>
      </w:r>
      <w:r w:rsidRPr="007123B2">
        <w:tab/>
        <w:t xml:space="preserve">technického řešení nebo z jednání s třetími stranami, které zjistí v průběhu prací a které mají </w:t>
      </w:r>
      <w:r w:rsidRPr="007123B2">
        <w:tab/>
        <w:t>vliv na možnost plnění dle této smlouvy.</w:t>
      </w:r>
    </w:p>
    <w:p w:rsidR="001D298E" w:rsidRPr="007123B2" w:rsidRDefault="001D298E" w:rsidP="00281DA0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line="240" w:lineRule="atLeast"/>
        <w:jc w:val="both"/>
      </w:pPr>
    </w:p>
    <w:p w:rsidR="001D298E" w:rsidRPr="007123B2" w:rsidRDefault="001D298E" w:rsidP="00281DA0">
      <w:pPr>
        <w:tabs>
          <w:tab w:val="left" w:pos="284"/>
        </w:tabs>
        <w:jc w:val="center"/>
        <w:rPr>
          <w:b/>
          <w:bCs/>
        </w:rPr>
      </w:pPr>
      <w:r w:rsidRPr="007123B2">
        <w:rPr>
          <w:b/>
          <w:bCs/>
        </w:rPr>
        <w:t>V.</w:t>
      </w:r>
    </w:p>
    <w:p w:rsidR="001D298E" w:rsidRPr="007123B2" w:rsidRDefault="001D298E" w:rsidP="00281DA0">
      <w:pPr>
        <w:tabs>
          <w:tab w:val="left" w:pos="284"/>
        </w:tabs>
        <w:jc w:val="center"/>
        <w:rPr>
          <w:b/>
          <w:bCs/>
        </w:rPr>
      </w:pPr>
      <w:r w:rsidRPr="007123B2">
        <w:rPr>
          <w:b/>
          <w:bCs/>
        </w:rPr>
        <w:t>Fakturace, platební podmínky</w:t>
      </w:r>
    </w:p>
    <w:p w:rsidR="001D298E" w:rsidRPr="007123B2" w:rsidRDefault="001D298E" w:rsidP="00281DA0">
      <w:pPr>
        <w:tabs>
          <w:tab w:val="left" w:pos="284"/>
        </w:tabs>
        <w:jc w:val="both"/>
      </w:pPr>
    </w:p>
    <w:p w:rsidR="000A1828" w:rsidRPr="007123B2" w:rsidRDefault="001D298E" w:rsidP="007123B2">
      <w:pPr>
        <w:tabs>
          <w:tab w:val="left" w:pos="284"/>
        </w:tabs>
        <w:ind w:left="284" w:hanging="284"/>
      </w:pPr>
      <w:r w:rsidRPr="007123B2">
        <w:t>1.</w:t>
      </w:r>
      <w:r w:rsidRPr="007123B2">
        <w:tab/>
        <w:t>Fakturace</w:t>
      </w:r>
      <w:r w:rsidR="000A1828" w:rsidRPr="007123B2">
        <w:t xml:space="preserve"> za zpracování projektové dokumentace</w:t>
      </w:r>
      <w:r w:rsidRPr="007123B2">
        <w:t xml:space="preserve"> bude probíhat po ukončení a předání díla dle jednotlivých fází </w:t>
      </w:r>
      <w:r w:rsidR="000A1828" w:rsidRPr="007123B2">
        <w:t>projektové dokumentace na základě dílčích faktur</w:t>
      </w:r>
      <w:r w:rsidRPr="007123B2">
        <w:t>.</w:t>
      </w:r>
      <w:r w:rsidR="000A1828" w:rsidRPr="007123B2">
        <w:t xml:space="preserve"> </w:t>
      </w:r>
    </w:p>
    <w:p w:rsidR="001D298E" w:rsidRPr="007123B2" w:rsidRDefault="007454E0" w:rsidP="00281DA0">
      <w:pPr>
        <w:tabs>
          <w:tab w:val="left" w:pos="284"/>
        </w:tabs>
      </w:pPr>
      <w:r w:rsidRPr="007123B2">
        <w:t>2</w:t>
      </w:r>
      <w:r w:rsidR="001D298E" w:rsidRPr="007123B2">
        <w:t>.</w:t>
      </w:r>
      <w:r w:rsidR="001D298E" w:rsidRPr="007123B2">
        <w:tab/>
        <w:t xml:space="preserve">Úhrada bude provedena bankovním převodem oproti vystavenému daňovému dokladu- faktuře </w:t>
      </w:r>
      <w:r w:rsidR="001D298E" w:rsidRPr="007123B2">
        <w:tab/>
        <w:t>se splatností 21 dnů.</w:t>
      </w:r>
    </w:p>
    <w:p w:rsidR="001D298E" w:rsidRPr="007123B2" w:rsidRDefault="007454E0" w:rsidP="00281DA0">
      <w:pPr>
        <w:tabs>
          <w:tab w:val="left" w:pos="284"/>
        </w:tabs>
      </w:pPr>
      <w:r w:rsidRPr="007123B2">
        <w:t>3</w:t>
      </w:r>
      <w:r w:rsidR="001D298E" w:rsidRPr="007123B2">
        <w:t>.</w:t>
      </w:r>
      <w:r w:rsidR="001D298E" w:rsidRPr="007123B2">
        <w:tab/>
        <w:t xml:space="preserve">Objednatel je oprávněn fakturu vrátit do data její splatnosti, pokud obsahuje nesprávné </w:t>
      </w:r>
      <w:r w:rsidR="001D298E" w:rsidRPr="007123B2">
        <w:tab/>
        <w:t xml:space="preserve">náležitosti nebo údaje. Doba splatnosti upravené faktury je 21 dní ode dne jejího opětovného </w:t>
      </w:r>
    </w:p>
    <w:p w:rsidR="001D298E" w:rsidRPr="007123B2" w:rsidRDefault="001D298E" w:rsidP="00281DA0">
      <w:pPr>
        <w:tabs>
          <w:tab w:val="left" w:pos="284"/>
        </w:tabs>
      </w:pPr>
      <w:r w:rsidRPr="007123B2">
        <w:tab/>
        <w:t xml:space="preserve">doručení. V případě pochybností o okamžiku doručení faktury objednateli se má za to, že </w:t>
      </w:r>
    </w:p>
    <w:p w:rsidR="001D298E" w:rsidRPr="007123B2" w:rsidRDefault="001D298E" w:rsidP="00281DA0">
      <w:pPr>
        <w:tabs>
          <w:tab w:val="left" w:pos="284"/>
        </w:tabs>
      </w:pPr>
      <w:r w:rsidRPr="007123B2">
        <w:tab/>
        <w:t>opravená faktura je doručená třetí den po datu jejího vystavení.</w:t>
      </w:r>
    </w:p>
    <w:p w:rsidR="001D298E" w:rsidRPr="007123B2" w:rsidRDefault="007454E0" w:rsidP="00281DA0">
      <w:pPr>
        <w:tabs>
          <w:tab w:val="left" w:pos="284"/>
        </w:tabs>
      </w:pPr>
      <w:r w:rsidRPr="007123B2">
        <w:t>4</w:t>
      </w:r>
      <w:r w:rsidR="001D298E" w:rsidRPr="007123B2">
        <w:t>.</w:t>
      </w:r>
      <w:r w:rsidR="001D298E" w:rsidRPr="007123B2">
        <w:tab/>
        <w:t xml:space="preserve">Konečná splátka za dílo bude uhrazena na základě faktury, kterou zhotovitel vystaví a </w:t>
      </w:r>
      <w:r w:rsidR="001D298E" w:rsidRPr="007123B2">
        <w:tab/>
        <w:t xml:space="preserve">odešle </w:t>
      </w:r>
      <w:r w:rsidR="001D298E" w:rsidRPr="007123B2">
        <w:tab/>
        <w:t xml:space="preserve">objednateli po protokolárním předání díla. Objednatel do 14 dnů po předání díla potvrdí </w:t>
      </w:r>
      <w:r w:rsidR="001D298E" w:rsidRPr="007123B2">
        <w:tab/>
        <w:t>v protokolu o předání a převzetí díla, že dílo bylo zhotoveno bez zjevných závad.</w:t>
      </w:r>
    </w:p>
    <w:p w:rsidR="001D298E" w:rsidRPr="007123B2" w:rsidRDefault="007454E0" w:rsidP="00281DA0">
      <w:pPr>
        <w:tabs>
          <w:tab w:val="left" w:pos="284"/>
        </w:tabs>
      </w:pPr>
      <w:r w:rsidRPr="007123B2">
        <w:t>5</w:t>
      </w:r>
      <w:r w:rsidR="001D298E" w:rsidRPr="007123B2">
        <w:t>.</w:t>
      </w:r>
      <w:r w:rsidR="001D298E" w:rsidRPr="007123B2">
        <w:tab/>
        <w:t xml:space="preserve">Objednatel neposkytuje zálohy. </w:t>
      </w:r>
    </w:p>
    <w:p w:rsidR="001D298E" w:rsidRPr="007123B2" w:rsidRDefault="007454E0" w:rsidP="00281DA0">
      <w:pPr>
        <w:tabs>
          <w:tab w:val="left" w:pos="284"/>
        </w:tabs>
      </w:pPr>
      <w:r w:rsidRPr="007123B2">
        <w:t>6</w:t>
      </w:r>
      <w:r w:rsidR="001D298E" w:rsidRPr="007123B2">
        <w:t>.</w:t>
      </w:r>
      <w:r w:rsidR="001D298E" w:rsidRPr="007123B2">
        <w:tab/>
        <w:t>Povinnost objednatele zaplatit je splněna dnem odepsání příslušné částky z jeho účtu.</w:t>
      </w:r>
    </w:p>
    <w:p w:rsidR="001D298E" w:rsidRPr="007123B2" w:rsidRDefault="001D298E" w:rsidP="00281DA0">
      <w:pPr>
        <w:tabs>
          <w:tab w:val="left" w:pos="284"/>
        </w:tabs>
      </w:pPr>
    </w:p>
    <w:p w:rsidR="001D298E" w:rsidRPr="007123B2" w:rsidRDefault="001D298E" w:rsidP="00281DA0">
      <w:pPr>
        <w:spacing w:line="218" w:lineRule="auto"/>
        <w:ind w:left="360"/>
        <w:jc w:val="center"/>
        <w:rPr>
          <w:b/>
          <w:bCs/>
        </w:rPr>
      </w:pPr>
    </w:p>
    <w:p w:rsidR="001D298E" w:rsidRPr="007123B2" w:rsidRDefault="001D298E" w:rsidP="00281DA0">
      <w:pPr>
        <w:spacing w:before="60" w:line="240" w:lineRule="atLeast"/>
        <w:jc w:val="center"/>
        <w:rPr>
          <w:b/>
          <w:bCs/>
        </w:rPr>
      </w:pPr>
      <w:r w:rsidRPr="007123B2">
        <w:rPr>
          <w:b/>
          <w:bCs/>
        </w:rPr>
        <w:t>VI.</w:t>
      </w:r>
    </w:p>
    <w:p w:rsidR="001D298E" w:rsidRPr="007123B2" w:rsidRDefault="001D298E" w:rsidP="00281DA0">
      <w:pPr>
        <w:pStyle w:val="Nadpis5"/>
        <w:tabs>
          <w:tab w:val="left" w:pos="708"/>
        </w:tabs>
        <w:spacing w:before="60"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7123B2">
        <w:rPr>
          <w:rFonts w:ascii="Times New Roman" w:hAnsi="Times New Roman" w:cs="Times New Roman"/>
          <w:b/>
          <w:bCs/>
          <w:color w:val="auto"/>
        </w:rPr>
        <w:t>Odpovědnost za vady</w:t>
      </w:r>
    </w:p>
    <w:p w:rsidR="001D298E" w:rsidRPr="007123B2" w:rsidRDefault="001D298E" w:rsidP="00281DA0"/>
    <w:p w:rsidR="007C673E" w:rsidRPr="007123B2" w:rsidRDefault="007C673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>Ke zpracování projektu bude zhotovitel přistupovat s odbornou péčí tak, jak je uvedeno v této smlouvě, aby bylo dosaženo výsledku požadovaného touto smlouvou.</w:t>
      </w:r>
    </w:p>
    <w:p w:rsidR="001D298E" w:rsidRPr="007123B2" w:rsidRDefault="001D298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 xml:space="preserve">Zhotovitel odpovídá za to, že dílo i jeho jednotlivé části budou bez vad a že je objednatel bude moci použít pro přípravu </w:t>
      </w:r>
      <w:r w:rsidR="007C673E" w:rsidRPr="007123B2">
        <w:rPr>
          <w:rFonts w:ascii="Times New Roman" w:hAnsi="Times New Roman" w:cs="Times New Roman"/>
          <w:sz w:val="24"/>
          <w:szCs w:val="24"/>
        </w:rPr>
        <w:t>a realizaci s</w:t>
      </w:r>
      <w:r w:rsidRPr="007123B2">
        <w:rPr>
          <w:rFonts w:ascii="Times New Roman" w:hAnsi="Times New Roman" w:cs="Times New Roman"/>
          <w:sz w:val="24"/>
          <w:szCs w:val="24"/>
        </w:rPr>
        <w:t xml:space="preserve">tavby. Tuto odpovědnost má i v případě, že k provedení jednotlivých částí díla použije třetí osoby. </w:t>
      </w:r>
    </w:p>
    <w:p w:rsidR="001D298E" w:rsidRPr="007123B2" w:rsidRDefault="001D298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>Zhotovitel zodpovídá za vady, jež má dílo v době předání a za vady vzniklé po předání, jestliže byly způsobeny porušením jeho povinností.</w:t>
      </w:r>
    </w:p>
    <w:p w:rsidR="001D298E" w:rsidRPr="007123B2" w:rsidRDefault="001D298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lastRenderedPageBreak/>
        <w:t>Zhotovitel neodpovídá za vady díla, které byly způsobené použitím podkladů poskytnutých objednatelem a zhotovitel při vynaložení veškerého úsilí nemohl zjistit jejich nevhodnost anebo na ně upozornil objednatele a ten na jejich použití trval.</w:t>
      </w:r>
    </w:p>
    <w:p w:rsidR="001D298E" w:rsidRPr="007123B2" w:rsidRDefault="001D298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>Smluvní strany dohodly pro případ vad díla, že zhotovitel je povinen vady díla bezplatně odstranit, a to do 30 dnů od uplatnění oprávněné písemné reklamace objednatelem.</w:t>
      </w:r>
    </w:p>
    <w:p w:rsidR="001D298E" w:rsidRPr="007123B2" w:rsidRDefault="001D298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>Případnou reklamaci vad díla uplatní objednatel bezodkladně po jejich zjištění písemnou formou.</w:t>
      </w:r>
    </w:p>
    <w:p w:rsidR="007C673E" w:rsidRPr="007123B2" w:rsidRDefault="007C673E" w:rsidP="00281DA0">
      <w:pPr>
        <w:pStyle w:val="Odstavecseseznamem"/>
        <w:numPr>
          <w:ilvl w:val="0"/>
          <w:numId w:val="42"/>
        </w:numPr>
        <w:tabs>
          <w:tab w:val="clear" w:pos="360"/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23B2">
        <w:rPr>
          <w:rFonts w:ascii="Times New Roman" w:hAnsi="Times New Roman" w:cs="Times New Roman"/>
          <w:sz w:val="24"/>
          <w:szCs w:val="24"/>
        </w:rPr>
        <w:t>V ostatním se smluvní vztah mezi smluvními stranami řídí příslušnými ustanoveními zák.</w:t>
      </w:r>
      <w:r w:rsidR="008065C1" w:rsidRPr="007123B2">
        <w:rPr>
          <w:rFonts w:ascii="Times New Roman" w:hAnsi="Times New Roman" w:cs="Times New Roman"/>
          <w:sz w:val="24"/>
          <w:szCs w:val="24"/>
        </w:rPr>
        <w:t xml:space="preserve"> </w:t>
      </w:r>
      <w:r w:rsidRPr="007123B2">
        <w:rPr>
          <w:rFonts w:ascii="Times New Roman" w:hAnsi="Times New Roman" w:cs="Times New Roman"/>
          <w:sz w:val="24"/>
          <w:szCs w:val="24"/>
        </w:rPr>
        <w:t xml:space="preserve">č. 89/2012 Sb., občanský zákoník, v platném znění. </w:t>
      </w:r>
    </w:p>
    <w:p w:rsidR="001D298E" w:rsidRPr="007123B2" w:rsidRDefault="001D298E" w:rsidP="00281DA0">
      <w:pPr>
        <w:pStyle w:val="Zkladntextodsazen24"/>
        <w:tabs>
          <w:tab w:val="left" w:pos="426"/>
        </w:tabs>
        <w:spacing w:before="0"/>
        <w:ind w:left="0"/>
      </w:pPr>
    </w:p>
    <w:p w:rsidR="00DD09E8" w:rsidRPr="007123B2" w:rsidRDefault="00DD09E8" w:rsidP="00281DA0">
      <w:pPr>
        <w:pStyle w:val="Zkladntextodsazen24"/>
        <w:tabs>
          <w:tab w:val="left" w:pos="426"/>
        </w:tabs>
        <w:spacing w:before="0"/>
        <w:ind w:left="0"/>
      </w:pPr>
    </w:p>
    <w:p w:rsidR="001D298E" w:rsidRPr="007123B2" w:rsidRDefault="001D298E" w:rsidP="00281DA0">
      <w:pPr>
        <w:jc w:val="center"/>
        <w:rPr>
          <w:b/>
          <w:bCs/>
        </w:rPr>
      </w:pPr>
      <w:r w:rsidRPr="007123B2">
        <w:rPr>
          <w:b/>
          <w:bCs/>
        </w:rPr>
        <w:t>VII.</w:t>
      </w:r>
    </w:p>
    <w:p w:rsidR="001D298E" w:rsidRPr="007123B2" w:rsidRDefault="001D298E" w:rsidP="00281DA0">
      <w:pPr>
        <w:tabs>
          <w:tab w:val="left" w:pos="798"/>
          <w:tab w:val="center" w:pos="4820"/>
        </w:tabs>
        <w:rPr>
          <w:b/>
          <w:bCs/>
        </w:rPr>
      </w:pPr>
      <w:r w:rsidRPr="007123B2">
        <w:rPr>
          <w:b/>
          <w:bCs/>
        </w:rPr>
        <w:tab/>
      </w:r>
      <w:r w:rsidRPr="007123B2">
        <w:rPr>
          <w:b/>
          <w:bCs/>
        </w:rPr>
        <w:tab/>
        <w:t>Smluvní pokuty</w:t>
      </w:r>
    </w:p>
    <w:p w:rsidR="001D298E" w:rsidRPr="007123B2" w:rsidRDefault="001D298E" w:rsidP="00281DA0">
      <w:pPr>
        <w:jc w:val="center"/>
        <w:rPr>
          <w:b/>
          <w:bCs/>
        </w:rPr>
      </w:pPr>
    </w:p>
    <w:p w:rsidR="001D298E" w:rsidRPr="007123B2" w:rsidRDefault="001D298E" w:rsidP="00281DA0">
      <w:pPr>
        <w:numPr>
          <w:ilvl w:val="0"/>
          <w:numId w:val="38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</w:pPr>
      <w:r w:rsidRPr="007123B2">
        <w:t xml:space="preserve"> Nesplní-li zhotovitel dílčí plnění předmětu smlouvy v dohodnutém termínu, zaplatí smluvní   </w:t>
      </w:r>
      <w:r w:rsidRPr="007123B2">
        <w:tab/>
        <w:t>pokutu ve výši 0,1%</w:t>
      </w:r>
      <w:r w:rsidRPr="007123B2">
        <w:rPr>
          <w:b/>
          <w:bCs/>
        </w:rPr>
        <w:t xml:space="preserve"> </w:t>
      </w:r>
      <w:r w:rsidRPr="007123B2">
        <w:t xml:space="preserve">za každý den prodlení jednotlivého samostatně fakturovaného dílčího  </w:t>
      </w:r>
      <w:r w:rsidRPr="007123B2">
        <w:tab/>
        <w:t>plnění.</w:t>
      </w:r>
    </w:p>
    <w:p w:rsidR="001D298E" w:rsidRPr="0087435D" w:rsidRDefault="001D298E" w:rsidP="00281DA0">
      <w:pPr>
        <w:numPr>
          <w:ilvl w:val="0"/>
          <w:numId w:val="38"/>
        </w:numPr>
        <w:overflowPunct w:val="0"/>
        <w:autoSpaceDE w:val="0"/>
        <w:autoSpaceDN w:val="0"/>
        <w:adjustRightInd w:val="0"/>
        <w:ind w:left="426" w:hanging="426"/>
        <w:jc w:val="both"/>
      </w:pPr>
      <w:r w:rsidRPr="007123B2">
        <w:t>Neodstraní-li zhotovitel vady do 30 dnů od oprávněné reklam</w:t>
      </w:r>
      <w:r w:rsidRPr="0087435D">
        <w:t>ace, zaplatí smluvní pokutu ve výši 0,1% z ceny vadného samostatně fakturovaného dílčího plnění za každou vadu a den prodlení.</w:t>
      </w:r>
    </w:p>
    <w:p w:rsidR="001D298E" w:rsidRPr="0087435D" w:rsidRDefault="001D298E" w:rsidP="00281DA0">
      <w:pPr>
        <w:numPr>
          <w:ilvl w:val="0"/>
          <w:numId w:val="38"/>
        </w:numPr>
        <w:overflowPunct w:val="0"/>
        <w:autoSpaceDE w:val="0"/>
        <w:autoSpaceDN w:val="0"/>
        <w:adjustRightInd w:val="0"/>
        <w:ind w:left="426" w:hanging="426"/>
        <w:jc w:val="both"/>
      </w:pPr>
      <w:r w:rsidRPr="0087435D">
        <w:t>Objednatel je oprávněn smluvní pokutu, případně náhradu škody, na  které mu v důsledku porušení závazku zhotovitele vznikl nárok, započíst do kterékoliv úhrady, která přísluší zhotoviteli dle  příslušných ustanovení smlouvy.</w:t>
      </w:r>
    </w:p>
    <w:p w:rsidR="001D298E" w:rsidRPr="0087435D" w:rsidRDefault="001D298E" w:rsidP="00281DA0">
      <w:pPr>
        <w:numPr>
          <w:ilvl w:val="0"/>
          <w:numId w:val="38"/>
        </w:numPr>
        <w:overflowPunct w:val="0"/>
        <w:autoSpaceDE w:val="0"/>
        <w:autoSpaceDN w:val="0"/>
        <w:adjustRightInd w:val="0"/>
        <w:ind w:left="426" w:hanging="426"/>
        <w:jc w:val="both"/>
      </w:pPr>
      <w:r w:rsidRPr="0087435D">
        <w:t>Objednatel uhradí zhotoviteli za nedodržení termínů plateb uvedených v platebních podmínkách 0,05 % z částky, u níž došlo k překročení doby splatnosti, a to za každý den prodlení.</w:t>
      </w:r>
    </w:p>
    <w:p w:rsidR="001D298E" w:rsidRPr="0087435D" w:rsidRDefault="001D298E" w:rsidP="00281DA0">
      <w:pPr>
        <w:numPr>
          <w:ilvl w:val="12"/>
          <w:numId w:val="0"/>
        </w:numPr>
        <w:tabs>
          <w:tab w:val="left" w:pos="284"/>
          <w:tab w:val="left" w:pos="426"/>
        </w:tabs>
        <w:jc w:val="center"/>
        <w:rPr>
          <w:b/>
          <w:bCs/>
        </w:rPr>
      </w:pPr>
    </w:p>
    <w:p w:rsidR="001D298E" w:rsidRPr="0087435D" w:rsidRDefault="001D298E" w:rsidP="00D13A6C">
      <w:pPr>
        <w:keepNext/>
        <w:keepLines/>
        <w:numPr>
          <w:ilvl w:val="12"/>
          <w:numId w:val="0"/>
        </w:numPr>
        <w:tabs>
          <w:tab w:val="left" w:pos="284"/>
          <w:tab w:val="left" w:pos="426"/>
        </w:tabs>
        <w:jc w:val="center"/>
        <w:rPr>
          <w:b/>
          <w:bCs/>
        </w:rPr>
      </w:pPr>
      <w:r w:rsidRPr="0087435D">
        <w:rPr>
          <w:b/>
          <w:bCs/>
        </w:rPr>
        <w:t>VIII.</w:t>
      </w:r>
    </w:p>
    <w:p w:rsidR="001D298E" w:rsidRPr="00281DA0" w:rsidRDefault="001D298E" w:rsidP="00D13A6C">
      <w:pPr>
        <w:pStyle w:val="Nadpis5"/>
        <w:numPr>
          <w:ilvl w:val="12"/>
          <w:numId w:val="0"/>
        </w:numPr>
        <w:tabs>
          <w:tab w:val="left" w:pos="284"/>
        </w:tabs>
        <w:spacing w:before="0"/>
        <w:jc w:val="center"/>
        <w:rPr>
          <w:rFonts w:ascii="Times New Roman" w:hAnsi="Times New Roman" w:cs="Times New Roman"/>
          <w:b/>
          <w:bCs/>
          <w:color w:val="auto"/>
        </w:rPr>
      </w:pPr>
      <w:r w:rsidRPr="00281DA0">
        <w:rPr>
          <w:rFonts w:ascii="Times New Roman" w:hAnsi="Times New Roman" w:cs="Times New Roman"/>
          <w:b/>
          <w:bCs/>
          <w:color w:val="auto"/>
        </w:rPr>
        <w:t>Záruka</w:t>
      </w:r>
    </w:p>
    <w:p w:rsidR="001D298E" w:rsidRPr="0087435D" w:rsidRDefault="001D298E" w:rsidP="00D13A6C">
      <w:pPr>
        <w:keepNext/>
        <w:keepLines/>
        <w:numPr>
          <w:ilvl w:val="12"/>
          <w:numId w:val="0"/>
        </w:numPr>
        <w:tabs>
          <w:tab w:val="left" w:pos="284"/>
          <w:tab w:val="left" w:pos="426"/>
        </w:tabs>
        <w:jc w:val="center"/>
      </w:pPr>
    </w:p>
    <w:p w:rsidR="00CD7589" w:rsidRPr="00CD7589" w:rsidRDefault="00CD7589" w:rsidP="00D13A6C">
      <w:pPr>
        <w:keepNext/>
        <w:keepLines/>
        <w:tabs>
          <w:tab w:val="right" w:pos="284"/>
          <w:tab w:val="right" w:pos="426"/>
        </w:tabs>
        <w:overflowPunct w:val="0"/>
        <w:autoSpaceDE w:val="0"/>
        <w:autoSpaceDN w:val="0"/>
        <w:adjustRightInd w:val="0"/>
        <w:spacing w:before="100"/>
        <w:rPr>
          <w:b/>
          <w:bCs/>
        </w:rPr>
      </w:pPr>
      <w:r>
        <w:t xml:space="preserve">1. </w:t>
      </w:r>
      <w:r w:rsidR="001D298E" w:rsidRPr="0087435D">
        <w:t>Záruční doba počíná běžet převzetím díla objednatelem.</w:t>
      </w:r>
    </w:p>
    <w:p w:rsidR="001D298E" w:rsidRPr="00CD7589" w:rsidRDefault="00CD7589" w:rsidP="00CD7589">
      <w:pPr>
        <w:tabs>
          <w:tab w:val="right" w:pos="284"/>
          <w:tab w:val="right" w:pos="426"/>
        </w:tabs>
        <w:overflowPunct w:val="0"/>
        <w:autoSpaceDE w:val="0"/>
        <w:autoSpaceDN w:val="0"/>
        <w:adjustRightInd w:val="0"/>
        <w:spacing w:before="100"/>
        <w:rPr>
          <w:b/>
          <w:bCs/>
        </w:rPr>
      </w:pPr>
      <w:r>
        <w:t xml:space="preserve">2. </w:t>
      </w:r>
      <w:r w:rsidR="001D298E" w:rsidRPr="0087435D">
        <w:t xml:space="preserve">Zhotovitel poskytne záruky na dílo po dobu 60 měsíců od předání a převzetí díla objednatelem.  </w:t>
      </w:r>
      <w:r w:rsidR="001D298E" w:rsidRPr="0087435D">
        <w:tab/>
      </w:r>
      <w:r w:rsidR="001D298E" w:rsidRPr="0087435D">
        <w:tab/>
      </w:r>
    </w:p>
    <w:p w:rsidR="001D298E" w:rsidRPr="0087435D" w:rsidRDefault="001D298E" w:rsidP="00281DA0">
      <w:pPr>
        <w:numPr>
          <w:ilvl w:val="12"/>
          <w:numId w:val="0"/>
        </w:numPr>
        <w:tabs>
          <w:tab w:val="left" w:pos="567"/>
        </w:tabs>
        <w:ind w:left="567" w:hanging="567"/>
        <w:jc w:val="center"/>
        <w:rPr>
          <w:b/>
          <w:bCs/>
        </w:rPr>
      </w:pPr>
    </w:p>
    <w:p w:rsidR="001D298E" w:rsidRPr="00980220" w:rsidRDefault="007A7E17" w:rsidP="007A7E17">
      <w:pPr>
        <w:tabs>
          <w:tab w:val="left" w:pos="426"/>
        </w:tabs>
        <w:ind w:left="900"/>
        <w:rPr>
          <w:b/>
          <w:bCs/>
        </w:rPr>
      </w:pP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="00D42989" w:rsidRPr="00980220">
        <w:rPr>
          <w:b/>
          <w:bCs/>
        </w:rPr>
        <w:t xml:space="preserve">        </w:t>
      </w:r>
      <w:r w:rsidRPr="00980220">
        <w:rPr>
          <w:b/>
          <w:bCs/>
        </w:rPr>
        <w:t>I</w:t>
      </w:r>
      <w:r w:rsidR="001D298E" w:rsidRPr="00980220">
        <w:rPr>
          <w:b/>
          <w:bCs/>
        </w:rPr>
        <w:t>X.</w:t>
      </w:r>
    </w:p>
    <w:p w:rsidR="001D298E" w:rsidRPr="00980220" w:rsidRDefault="007A7E17" w:rsidP="007A7E17">
      <w:pPr>
        <w:tabs>
          <w:tab w:val="left" w:pos="426"/>
        </w:tabs>
        <w:ind w:left="900"/>
        <w:rPr>
          <w:b/>
          <w:bCs/>
        </w:rPr>
      </w:pPr>
      <w:r w:rsidRPr="00980220">
        <w:rPr>
          <w:b/>
          <w:bCs/>
        </w:rPr>
        <w:t xml:space="preserve">                                      </w:t>
      </w:r>
      <w:r w:rsidR="00D42989" w:rsidRPr="00980220">
        <w:rPr>
          <w:b/>
          <w:bCs/>
        </w:rPr>
        <w:t xml:space="preserve">          </w:t>
      </w:r>
      <w:r w:rsidR="001D298E" w:rsidRPr="00980220">
        <w:rPr>
          <w:b/>
          <w:bCs/>
        </w:rPr>
        <w:t>Odstoupení od smlouvy</w:t>
      </w:r>
    </w:p>
    <w:p w:rsidR="001D298E" w:rsidRPr="00980220" w:rsidRDefault="001D298E" w:rsidP="00281DA0">
      <w:pPr>
        <w:tabs>
          <w:tab w:val="left" w:pos="426"/>
        </w:tabs>
        <w:ind w:left="900"/>
        <w:jc w:val="center"/>
        <w:rPr>
          <w:b/>
          <w:bCs/>
        </w:rPr>
      </w:pPr>
    </w:p>
    <w:p w:rsidR="001D298E" w:rsidRPr="00980220" w:rsidRDefault="001D298E" w:rsidP="00281DA0">
      <w:pPr>
        <w:pStyle w:val="Zkladntextodsazen32"/>
        <w:numPr>
          <w:ilvl w:val="0"/>
          <w:numId w:val="39"/>
        </w:numPr>
        <w:ind w:left="426" w:hanging="426"/>
        <w:jc w:val="both"/>
      </w:pPr>
      <w:r w:rsidRPr="00980220">
        <w:t>Práce zhotovitele, které vykazují již v průběhu provádění nedostatky nebo jsou prováděny v rozporu s touto smlouvou, je zhotovitel povinen nahradit bezvadným plněním. Pokud zhotovitel ve lhůtě, dohodnuté s objednatelem, takto zjištěné nedostatky neodstraní, může objednatel od smlouvy odstoupit.</w:t>
      </w:r>
      <w:r w:rsidR="00CD790F" w:rsidRPr="00980220">
        <w:t xml:space="preserve"> </w:t>
      </w:r>
      <w:r w:rsidRPr="00980220">
        <w:t>Vznikne-li z těchto důvodů objednateli škoda, je zhotovitel průkazně vyčíslenou škodu povinen uhradit.</w:t>
      </w:r>
    </w:p>
    <w:p w:rsidR="001D298E" w:rsidRPr="00980220" w:rsidRDefault="001D298E" w:rsidP="00281DA0">
      <w:pPr>
        <w:pStyle w:val="Zkladntextodsazen23"/>
        <w:numPr>
          <w:ilvl w:val="0"/>
          <w:numId w:val="39"/>
        </w:numPr>
        <w:ind w:left="426" w:hanging="426"/>
        <w:jc w:val="both"/>
      </w:pPr>
      <w:r w:rsidRPr="00980220">
        <w:t>Jestliže objednatel v průběhu plnění předmětu smlouvy zjistí, že dochází  k prodlení se zahájením nebo prováděním prací oproti smluvnímu ujednání z důvodů na straně zhotovitele, stanoví zhotoviteli lhůtu do kdy má nedostatky odstranit. V případě, že zhotovitel neodstraní nedostatky ve stanovené lhůtě, může objednatel od smlouvy odstoupit. Škodu, která objednateli z těchto důvodů vznikne je zhotovitel povinen uhradit.</w:t>
      </w:r>
    </w:p>
    <w:p w:rsidR="001D298E" w:rsidRPr="00980220" w:rsidRDefault="001D298E" w:rsidP="00281DA0">
      <w:pPr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</w:pPr>
      <w:r w:rsidRPr="00980220">
        <w:lastRenderedPageBreak/>
        <w:t>Bude-li zhotovitel nucen z důvodů na straně objednatele přerušit práce na díle po dobu delší jak pět měsíců, může od smlouvy odstoupit, nebude-li dohodnuto jinak.</w:t>
      </w:r>
    </w:p>
    <w:p w:rsidR="001D298E" w:rsidRPr="00980220" w:rsidRDefault="001D298E" w:rsidP="00281DA0">
      <w:pPr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</w:pPr>
      <w:r w:rsidRPr="00980220">
        <w:t>V případě odstoupení od smlouvy jednou ze smluvních stran, bude k datu účinnosti odstoupení vyhotoven protokol o předání a převzetí nedokončeného díla.</w:t>
      </w:r>
    </w:p>
    <w:p w:rsidR="001D298E" w:rsidRPr="00980220" w:rsidRDefault="001D298E" w:rsidP="00281DA0">
      <w:pPr>
        <w:pStyle w:val="Zkladntextodsazen23"/>
        <w:numPr>
          <w:ilvl w:val="0"/>
          <w:numId w:val="39"/>
        </w:numPr>
        <w:ind w:left="426" w:hanging="426"/>
        <w:jc w:val="both"/>
      </w:pPr>
      <w:r w:rsidRPr="00980220">
        <w:t>Do doby vyčíslení oprávněných nároků smluvních stran a do doby dohody o vzájemném vyrovnání těchto nároků, je objednatel oprávněn zadržet  veškeré fakturované a splatné platby zhotoviteli.</w:t>
      </w:r>
    </w:p>
    <w:p w:rsidR="001D298E" w:rsidRPr="00980220" w:rsidRDefault="001D298E" w:rsidP="00281DA0">
      <w:pPr>
        <w:numPr>
          <w:ilvl w:val="0"/>
          <w:numId w:val="39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jc w:val="both"/>
      </w:pPr>
      <w:r w:rsidRPr="00980220">
        <w:t xml:space="preserve">V dalším se odstoupení od smlouvy </w:t>
      </w:r>
      <w:r w:rsidR="00D42989" w:rsidRPr="00980220">
        <w:t>řídí</w:t>
      </w:r>
      <w:r w:rsidRPr="00980220">
        <w:t xml:space="preserve"> příslušný</w:t>
      </w:r>
      <w:r w:rsidR="00D42989" w:rsidRPr="00980220">
        <w:t>mi</w:t>
      </w:r>
      <w:r w:rsidRPr="00980220">
        <w:t xml:space="preserve"> ustanovení</w:t>
      </w:r>
      <w:r w:rsidR="00D42989" w:rsidRPr="00980220">
        <w:t>mi</w:t>
      </w:r>
      <w:r w:rsidRPr="00980220">
        <w:t xml:space="preserve"> </w:t>
      </w:r>
      <w:r w:rsidR="00300B57" w:rsidRPr="00980220">
        <w:t>občanské</w:t>
      </w:r>
      <w:r w:rsidR="00D42989" w:rsidRPr="00980220">
        <w:t>ho zákoníku, v platném znění.</w:t>
      </w:r>
      <w:r w:rsidR="00300B57" w:rsidRPr="00980220">
        <w:t xml:space="preserve"> </w:t>
      </w:r>
    </w:p>
    <w:p w:rsidR="001D298E" w:rsidRPr="00980220" w:rsidRDefault="001D298E" w:rsidP="0008423A">
      <w:pPr>
        <w:tabs>
          <w:tab w:val="left" w:pos="426"/>
        </w:tabs>
        <w:overflowPunct w:val="0"/>
        <w:autoSpaceDE w:val="0"/>
        <w:autoSpaceDN w:val="0"/>
        <w:adjustRightInd w:val="0"/>
        <w:ind w:left="426"/>
        <w:jc w:val="both"/>
      </w:pPr>
      <w:bookmarkStart w:id="0" w:name="_GoBack"/>
      <w:bookmarkEnd w:id="0"/>
    </w:p>
    <w:p w:rsidR="001D298E" w:rsidRDefault="001D298E" w:rsidP="00281DA0">
      <w:pPr>
        <w:tabs>
          <w:tab w:val="left" w:pos="426"/>
        </w:tabs>
        <w:ind w:left="900"/>
        <w:rPr>
          <w:b/>
          <w:bCs/>
        </w:rPr>
      </w:pPr>
    </w:p>
    <w:p w:rsidR="00DD09E8" w:rsidRPr="00980220" w:rsidRDefault="00DD09E8" w:rsidP="00281DA0">
      <w:pPr>
        <w:tabs>
          <w:tab w:val="left" w:pos="426"/>
        </w:tabs>
        <w:ind w:left="900"/>
        <w:rPr>
          <w:b/>
          <w:bCs/>
        </w:rPr>
      </w:pPr>
    </w:p>
    <w:p w:rsidR="001D298E" w:rsidRPr="00980220" w:rsidRDefault="00D42989" w:rsidP="007A7E17">
      <w:pPr>
        <w:tabs>
          <w:tab w:val="left" w:pos="426"/>
        </w:tabs>
        <w:ind w:left="900"/>
        <w:rPr>
          <w:b/>
          <w:bCs/>
        </w:rPr>
      </w:pP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</w:r>
      <w:r w:rsidRPr="00980220">
        <w:rPr>
          <w:b/>
          <w:bCs/>
        </w:rPr>
        <w:tab/>
        <w:t xml:space="preserve">    </w:t>
      </w:r>
      <w:r w:rsidR="001D298E" w:rsidRPr="00980220">
        <w:rPr>
          <w:b/>
          <w:bCs/>
        </w:rPr>
        <w:t>X.</w:t>
      </w:r>
    </w:p>
    <w:p w:rsidR="001D298E" w:rsidRPr="00980220" w:rsidRDefault="00D42989" w:rsidP="00D42989">
      <w:pPr>
        <w:tabs>
          <w:tab w:val="left" w:pos="426"/>
        </w:tabs>
        <w:ind w:left="900"/>
        <w:rPr>
          <w:b/>
          <w:bCs/>
        </w:rPr>
      </w:pPr>
      <w:r w:rsidRPr="00980220">
        <w:rPr>
          <w:b/>
          <w:bCs/>
        </w:rPr>
        <w:t xml:space="preserve">                                                  </w:t>
      </w:r>
      <w:r w:rsidR="001D298E" w:rsidRPr="00980220">
        <w:rPr>
          <w:b/>
          <w:bCs/>
        </w:rPr>
        <w:t>Ostatní ujednání</w:t>
      </w:r>
    </w:p>
    <w:p w:rsidR="001D298E" w:rsidRPr="00980220" w:rsidRDefault="001D298E" w:rsidP="00281DA0">
      <w:pPr>
        <w:tabs>
          <w:tab w:val="left" w:pos="426"/>
        </w:tabs>
        <w:ind w:left="900"/>
        <w:jc w:val="center"/>
        <w:rPr>
          <w:b/>
          <w:bCs/>
        </w:rPr>
      </w:pPr>
    </w:p>
    <w:p w:rsidR="001D298E" w:rsidRPr="00980220" w:rsidRDefault="001D298E" w:rsidP="00281DA0">
      <w:pPr>
        <w:numPr>
          <w:ilvl w:val="0"/>
          <w:numId w:val="41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jc w:val="both"/>
      </w:pPr>
      <w:r w:rsidRPr="00980220">
        <w:t>Objednatel umožní zhotoviteli přístup na stavební pozemky a do stavebních objektů za účelem plnění předmětu smlouvy.</w:t>
      </w:r>
    </w:p>
    <w:p w:rsidR="001D298E" w:rsidRPr="00980220" w:rsidRDefault="001D298E" w:rsidP="00281DA0">
      <w:pPr>
        <w:numPr>
          <w:ilvl w:val="0"/>
          <w:numId w:val="41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jc w:val="both"/>
      </w:pPr>
      <w:r w:rsidRPr="00980220">
        <w:t>Zhotovitel bude provádět díl</w:t>
      </w:r>
      <w:r w:rsidR="00CD790F" w:rsidRPr="00980220">
        <w:t xml:space="preserve">o v souladu s normami platnými </w:t>
      </w:r>
      <w:r w:rsidRPr="00980220">
        <w:t>ke dni podpisu smlouvy, příp. jejich novelizacemi a v souladu se stavebním zákonem č.183/2006 Sb.</w:t>
      </w:r>
      <w:r w:rsidR="00CD790F" w:rsidRPr="00980220">
        <w:t>, se zákonem č. 13</w:t>
      </w:r>
      <w:r w:rsidR="00600213">
        <w:t>4</w:t>
      </w:r>
      <w:r w:rsidR="00CD790F" w:rsidRPr="00980220">
        <w:t>/20</w:t>
      </w:r>
      <w:r w:rsidR="00600213">
        <w:t>1</w:t>
      </w:r>
      <w:r w:rsidR="00CD790F" w:rsidRPr="00980220">
        <w:t>6 Sb. o</w:t>
      </w:r>
      <w:r w:rsidR="00600213">
        <w:t xml:space="preserve"> zadávání</w:t>
      </w:r>
      <w:r w:rsidR="00CD790F" w:rsidRPr="00980220">
        <w:t xml:space="preserve"> veřejných zakázkách,</w:t>
      </w:r>
      <w:r w:rsidRPr="00980220">
        <w:t xml:space="preserve"> a předpisy souvisejí</w:t>
      </w:r>
      <w:r w:rsidR="00CD790F" w:rsidRPr="00980220">
        <w:t>cími</w:t>
      </w:r>
      <w:r w:rsidR="00600213">
        <w:t xml:space="preserve"> (např. vyhláška č. 169/2016 Sb)</w:t>
      </w:r>
      <w:r w:rsidR="00CD790F" w:rsidRPr="00980220">
        <w:t xml:space="preserve">. Zhotovitel se bude řídit </w:t>
      </w:r>
      <w:r w:rsidRPr="00980220">
        <w:t>výchozími podklady objednatele, jeho pokyny, zápisy, dohodami oprávněných pracovníků smluvních stran a bude průběžně informovat objednatele o stavu rozpracovaného díla.</w:t>
      </w:r>
    </w:p>
    <w:p w:rsidR="00DD09E8" w:rsidRDefault="001D298E" w:rsidP="00D13A6C">
      <w:pPr>
        <w:numPr>
          <w:ilvl w:val="0"/>
          <w:numId w:val="41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jc w:val="both"/>
      </w:pPr>
      <w:r w:rsidRPr="00980220">
        <w:t>Zhotovitel prohlašuje, že má uzavřeno pojištění odpovědnosti za škody způsobené při výkonu projekčních činností.</w:t>
      </w:r>
    </w:p>
    <w:p w:rsidR="007123B2" w:rsidRPr="001943D1" w:rsidRDefault="007123B2" w:rsidP="007123B2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43D1">
        <w:rPr>
          <w:rFonts w:ascii="Times New Roman" w:hAnsi="Times New Roman" w:cs="Times New Roman"/>
          <w:sz w:val="24"/>
          <w:szCs w:val="24"/>
        </w:rPr>
        <w:t xml:space="preserve">Zhotovitel bere na vědomí, že objednatel je povinným subjektem podle zákona č. 106/1999 Sb., o svobodném přístupu k informacím a uděluje tímto objednateli souhlas s poskytnutím díla třetím osobám na podkladě jejich žádosti podané v souladu se zákonem č. 106/1999 Sb. </w:t>
      </w:r>
    </w:p>
    <w:p w:rsidR="007123B2" w:rsidRDefault="007123B2" w:rsidP="007123B2">
      <w:p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ind w:left="360"/>
        <w:jc w:val="both"/>
      </w:pPr>
    </w:p>
    <w:p w:rsidR="00D13A6C" w:rsidRPr="00980220" w:rsidRDefault="00D13A6C" w:rsidP="00D13A6C">
      <w:p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ind w:left="360"/>
        <w:jc w:val="both"/>
      </w:pPr>
    </w:p>
    <w:p w:rsidR="001D298E" w:rsidRPr="00980220" w:rsidRDefault="001D298E" w:rsidP="00D13A6C">
      <w:pPr>
        <w:keepNext/>
        <w:keepLines/>
        <w:numPr>
          <w:ilvl w:val="12"/>
          <w:numId w:val="0"/>
        </w:numPr>
        <w:tabs>
          <w:tab w:val="left" w:pos="426"/>
        </w:tabs>
        <w:jc w:val="center"/>
        <w:rPr>
          <w:b/>
          <w:bCs/>
        </w:rPr>
      </w:pPr>
      <w:r w:rsidRPr="00980220">
        <w:rPr>
          <w:b/>
          <w:bCs/>
        </w:rPr>
        <w:t>XI.</w:t>
      </w:r>
    </w:p>
    <w:p w:rsidR="001D298E" w:rsidRPr="00980220" w:rsidRDefault="001D298E" w:rsidP="00D13A6C">
      <w:pPr>
        <w:pStyle w:val="Nadpis4"/>
        <w:keepLines/>
        <w:numPr>
          <w:ilvl w:val="12"/>
          <w:numId w:val="0"/>
        </w:numPr>
        <w:spacing w:before="0" w:after="0"/>
        <w:jc w:val="center"/>
        <w:rPr>
          <w:sz w:val="24"/>
          <w:szCs w:val="24"/>
        </w:rPr>
      </w:pPr>
      <w:r w:rsidRPr="00980220">
        <w:rPr>
          <w:sz w:val="24"/>
          <w:szCs w:val="24"/>
        </w:rPr>
        <w:t>Provádění díla</w:t>
      </w:r>
    </w:p>
    <w:p w:rsidR="001D298E" w:rsidRPr="00980220" w:rsidRDefault="001D298E" w:rsidP="00281DA0"/>
    <w:p w:rsidR="001D298E" w:rsidRPr="00980220" w:rsidRDefault="001D298E" w:rsidP="00281DA0">
      <w:pPr>
        <w:pStyle w:val="Zkladntextodsazen32"/>
        <w:numPr>
          <w:ilvl w:val="12"/>
          <w:numId w:val="0"/>
        </w:numPr>
        <w:ind w:left="426" w:hanging="426"/>
      </w:pPr>
      <w:r w:rsidRPr="00980220">
        <w:t>1.    Objednatel je oprávněn kontrolovat provádění díla prostřednictvím oprávněných osob. Oprávněné osoby objednatele: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ind w:left="567" w:firstLine="333"/>
      </w:pPr>
      <w:r w:rsidRPr="00980220">
        <w:t xml:space="preserve">ve věcech smluvních:  </w:t>
      </w:r>
      <w:r w:rsidRPr="00980220">
        <w:tab/>
      </w:r>
      <w:r w:rsidR="00A82BAF">
        <w:t>Bc. Hana Nedomová</w:t>
      </w:r>
      <w:r w:rsidRPr="00980220">
        <w:t>, starost</w:t>
      </w:r>
      <w:r w:rsidR="00A82BAF">
        <w:t>k</w:t>
      </w:r>
      <w:r w:rsidRPr="00980220">
        <w:t>a města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ind w:left="900"/>
      </w:pPr>
      <w:r w:rsidRPr="00980220">
        <w:t xml:space="preserve">ve věcech technických:  </w:t>
      </w:r>
      <w:r w:rsidRPr="00980220">
        <w:tab/>
      </w:r>
      <w:r w:rsidR="00CD790F" w:rsidRPr="00980220">
        <w:t>Ing. arch Petr Zouhar</w:t>
      </w:r>
      <w:r w:rsidRPr="00980220">
        <w:t>, referent investic města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ind w:left="900"/>
      </w:pP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</w:pPr>
      <w:r w:rsidRPr="00980220">
        <w:t>2.    Zhotovitele při jednání s objednatelem jsou oprávněni zastupovat oprávněné osoby.</w:t>
      </w:r>
    </w:p>
    <w:p w:rsidR="001D298E" w:rsidRPr="00980220" w:rsidRDefault="001D298E" w:rsidP="00DD09E8">
      <w:pPr>
        <w:pStyle w:val="Zkladntextodsazen23"/>
        <w:keepNext/>
        <w:keepLines/>
        <w:numPr>
          <w:ilvl w:val="12"/>
          <w:numId w:val="0"/>
        </w:numPr>
        <w:ind w:left="425" w:hanging="425"/>
      </w:pPr>
      <w:r w:rsidRPr="00980220">
        <w:t xml:space="preserve">       Oprávněné osoby zhotovitele:</w:t>
      </w:r>
    </w:p>
    <w:p w:rsidR="001D298E" w:rsidRPr="00980220" w:rsidRDefault="001D298E" w:rsidP="00DD09E8">
      <w:pPr>
        <w:keepNext/>
        <w:keepLines/>
        <w:numPr>
          <w:ilvl w:val="12"/>
          <w:numId w:val="0"/>
        </w:numPr>
        <w:tabs>
          <w:tab w:val="left" w:pos="426"/>
        </w:tabs>
        <w:ind w:left="425" w:hanging="425"/>
      </w:pPr>
      <w:r w:rsidRPr="00980220">
        <w:t xml:space="preserve">               ve věcech smluvních:  </w:t>
      </w:r>
      <w:r w:rsidR="00DD09E8">
        <w:tab/>
      </w:r>
      <w:r w:rsidR="00CD790F" w:rsidRPr="00980220">
        <w:t>***</w:t>
      </w:r>
    </w:p>
    <w:p w:rsidR="001D298E" w:rsidRDefault="001D298E" w:rsidP="00DD09E8">
      <w:pPr>
        <w:keepNext/>
        <w:keepLines/>
        <w:numPr>
          <w:ilvl w:val="12"/>
          <w:numId w:val="0"/>
        </w:numPr>
        <w:tabs>
          <w:tab w:val="left" w:pos="426"/>
        </w:tabs>
        <w:ind w:left="425" w:hanging="425"/>
      </w:pPr>
      <w:r w:rsidRPr="00980220">
        <w:t xml:space="preserve">               ve věcech technických : </w:t>
      </w:r>
      <w:r w:rsidR="00DD09E8">
        <w:tab/>
      </w:r>
      <w:r w:rsidR="00CD790F" w:rsidRPr="00980220">
        <w:t>***</w:t>
      </w:r>
    </w:p>
    <w:p w:rsidR="00DD09E8" w:rsidRDefault="00DD09E8" w:rsidP="00DD09E8">
      <w:pPr>
        <w:keepNext/>
        <w:keepLines/>
        <w:numPr>
          <w:ilvl w:val="12"/>
          <w:numId w:val="0"/>
        </w:numPr>
        <w:tabs>
          <w:tab w:val="left" w:pos="426"/>
        </w:tabs>
        <w:ind w:left="425" w:hanging="425"/>
      </w:pPr>
    </w:p>
    <w:p w:rsidR="00DD09E8" w:rsidRPr="00980220" w:rsidRDefault="00DD09E8" w:rsidP="00DD09E8">
      <w:pPr>
        <w:keepNext/>
        <w:keepLines/>
        <w:numPr>
          <w:ilvl w:val="12"/>
          <w:numId w:val="0"/>
        </w:numPr>
        <w:tabs>
          <w:tab w:val="left" w:pos="426"/>
        </w:tabs>
        <w:ind w:left="425" w:hanging="425"/>
      </w:pP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jc w:val="center"/>
        <w:rPr>
          <w:b/>
          <w:bCs/>
        </w:rPr>
      </w:pPr>
      <w:r w:rsidRPr="00980220">
        <w:rPr>
          <w:b/>
          <w:bCs/>
        </w:rPr>
        <w:t>XI</w:t>
      </w:r>
      <w:r w:rsidR="00D42989" w:rsidRPr="00980220">
        <w:rPr>
          <w:b/>
          <w:bCs/>
        </w:rPr>
        <w:t>I</w:t>
      </w:r>
      <w:r w:rsidRPr="00980220">
        <w:rPr>
          <w:b/>
          <w:bCs/>
        </w:rPr>
        <w:t>.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jc w:val="center"/>
        <w:rPr>
          <w:b/>
          <w:bCs/>
        </w:rPr>
      </w:pPr>
      <w:r w:rsidRPr="00980220">
        <w:rPr>
          <w:b/>
          <w:bCs/>
        </w:rPr>
        <w:t>Závěrečná ustanovení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426"/>
        </w:tabs>
        <w:jc w:val="center"/>
        <w:rPr>
          <w:b/>
          <w:bCs/>
        </w:rPr>
      </w:pPr>
    </w:p>
    <w:p w:rsidR="001D298E" w:rsidRPr="00980220" w:rsidRDefault="001D298E" w:rsidP="00281DA0">
      <w:pPr>
        <w:pStyle w:val="Zkladntextodsazen23"/>
        <w:numPr>
          <w:ilvl w:val="3"/>
          <w:numId w:val="41"/>
        </w:numPr>
        <w:tabs>
          <w:tab w:val="clear" w:pos="426"/>
          <w:tab w:val="left" w:pos="567"/>
        </w:tabs>
        <w:ind w:left="426" w:hanging="426"/>
        <w:jc w:val="both"/>
      </w:pPr>
      <w:r w:rsidRPr="00980220">
        <w:t>Veškeré změny a doplňky smlouvy mohou být provedeny jen formou písemných dodatků, které se stávají po podpisu oběma smluvními stranami nedílnou součástí této smlouvy.</w:t>
      </w:r>
    </w:p>
    <w:p w:rsidR="001D298E" w:rsidRPr="00980220" w:rsidRDefault="001D298E" w:rsidP="00281DA0">
      <w:pPr>
        <w:numPr>
          <w:ilvl w:val="3"/>
          <w:numId w:val="41"/>
        </w:numPr>
        <w:tabs>
          <w:tab w:val="left" w:pos="567"/>
          <w:tab w:val="left" w:pos="2520"/>
        </w:tabs>
        <w:overflowPunct w:val="0"/>
        <w:autoSpaceDE w:val="0"/>
        <w:autoSpaceDN w:val="0"/>
        <w:adjustRightInd w:val="0"/>
        <w:ind w:left="426" w:hanging="426"/>
        <w:jc w:val="both"/>
      </w:pPr>
      <w:r w:rsidRPr="00980220">
        <w:lastRenderedPageBreak/>
        <w:t xml:space="preserve">Vztahy mezi smluvními stranami neupravené touto smlouvou se řídí příslušnými ustanoveními </w:t>
      </w:r>
      <w:r w:rsidR="00D42989" w:rsidRPr="00980220">
        <w:t>občanského záko</w:t>
      </w:r>
      <w:r w:rsidR="00980220">
        <w:t>níku</w:t>
      </w:r>
      <w:r w:rsidR="000A785B" w:rsidRPr="00980220">
        <w:t>, v platném znění</w:t>
      </w:r>
      <w:r w:rsidRPr="00980220">
        <w:t xml:space="preserve"> a obecně platnými právními  předpisy.</w:t>
      </w:r>
    </w:p>
    <w:p w:rsidR="001D298E" w:rsidRPr="00980220" w:rsidRDefault="001D298E" w:rsidP="00281DA0">
      <w:pPr>
        <w:numPr>
          <w:ilvl w:val="3"/>
          <w:numId w:val="41"/>
        </w:numPr>
        <w:tabs>
          <w:tab w:val="left" w:pos="567"/>
          <w:tab w:val="left" w:pos="2520"/>
        </w:tabs>
        <w:overflowPunct w:val="0"/>
        <w:autoSpaceDE w:val="0"/>
        <w:autoSpaceDN w:val="0"/>
        <w:adjustRightInd w:val="0"/>
        <w:ind w:left="426" w:hanging="426"/>
        <w:jc w:val="both"/>
      </w:pPr>
      <w:r w:rsidRPr="00980220">
        <w:t xml:space="preserve">Smlouva je vyhotovena ve </w:t>
      </w:r>
      <w:r w:rsidR="00D42989" w:rsidRPr="00980220">
        <w:t>4</w:t>
      </w:r>
      <w:r w:rsidRPr="00980220">
        <w:t xml:space="preserve"> stejnopisech s platností originálu, z nichž každá smluvní strana obdrží </w:t>
      </w:r>
      <w:r w:rsidR="00D42989" w:rsidRPr="00980220">
        <w:t>dvě</w:t>
      </w:r>
      <w:r w:rsidRPr="00980220">
        <w:t>.</w:t>
      </w:r>
    </w:p>
    <w:p w:rsidR="001D298E" w:rsidRPr="00980220" w:rsidRDefault="00D42989" w:rsidP="00281DA0">
      <w:pPr>
        <w:numPr>
          <w:ilvl w:val="12"/>
          <w:numId w:val="0"/>
        </w:numPr>
        <w:tabs>
          <w:tab w:val="left" w:pos="567"/>
          <w:tab w:val="left" w:pos="2520"/>
        </w:tabs>
        <w:jc w:val="both"/>
      </w:pPr>
      <w:r w:rsidRPr="00980220">
        <w:t>4</w:t>
      </w:r>
      <w:r w:rsidR="001D298E" w:rsidRPr="00980220">
        <w:t>.    Smlouva nabývá platnosti a účinnosti dnem podpisu oběma smluvními stranami.</w:t>
      </w:r>
    </w:p>
    <w:p w:rsidR="00CD790F" w:rsidRDefault="00D42989" w:rsidP="00281DA0">
      <w:pPr>
        <w:numPr>
          <w:ilvl w:val="12"/>
          <w:numId w:val="0"/>
        </w:numPr>
        <w:tabs>
          <w:tab w:val="left" w:pos="567"/>
          <w:tab w:val="left" w:pos="2520"/>
        </w:tabs>
        <w:jc w:val="both"/>
      </w:pPr>
      <w:r w:rsidRPr="00980220">
        <w:t>5</w:t>
      </w:r>
      <w:r w:rsidR="00A82BAF">
        <w:t xml:space="preserve">. </w:t>
      </w:r>
      <w:r w:rsidR="00CD790F" w:rsidRPr="00980220">
        <w:t xml:space="preserve">Tato smlouva byla schválena </w:t>
      </w:r>
      <w:r w:rsidR="00A82BAF" w:rsidRPr="00A82BAF">
        <w:t xml:space="preserve">na </w:t>
      </w:r>
      <w:r w:rsidR="00A82BAF">
        <w:t>…</w:t>
      </w:r>
      <w:r w:rsidR="00A82BAF" w:rsidRPr="00A82BAF">
        <w:t>……</w:t>
      </w:r>
      <w:r w:rsidR="00A82BAF">
        <w:t xml:space="preserve"> </w:t>
      </w:r>
      <w:r w:rsidR="00A82BAF" w:rsidRPr="00A82BAF">
        <w:t>schůzi  Rady města Boskovice konané dne………., usnesením č. …….</w:t>
      </w:r>
    </w:p>
    <w:p w:rsidR="001D298E" w:rsidRPr="00980220" w:rsidRDefault="001D298E" w:rsidP="00281DA0">
      <w:pPr>
        <w:numPr>
          <w:ilvl w:val="12"/>
          <w:numId w:val="0"/>
        </w:numPr>
        <w:tabs>
          <w:tab w:val="left" w:pos="567"/>
          <w:tab w:val="left" w:pos="2520"/>
        </w:tabs>
        <w:jc w:val="both"/>
      </w:pPr>
    </w:p>
    <w:p w:rsidR="00DD09E8" w:rsidRDefault="00DD09E8" w:rsidP="00281DA0">
      <w:pPr>
        <w:numPr>
          <w:ilvl w:val="12"/>
          <w:numId w:val="0"/>
        </w:numPr>
      </w:pPr>
    </w:p>
    <w:p w:rsidR="001D298E" w:rsidRPr="00980220" w:rsidRDefault="001D298E" w:rsidP="00281DA0">
      <w:pPr>
        <w:numPr>
          <w:ilvl w:val="12"/>
          <w:numId w:val="0"/>
        </w:numPr>
      </w:pPr>
      <w:r w:rsidRPr="00980220">
        <w:t xml:space="preserve">V </w:t>
      </w:r>
      <w:r w:rsidR="00CD790F" w:rsidRPr="00980220">
        <w:t>Boskovicích</w:t>
      </w:r>
      <w:r w:rsidRPr="00980220">
        <w:t xml:space="preserve"> dne :</w:t>
      </w:r>
      <w:r w:rsidR="00E2677E">
        <w:tab/>
      </w:r>
      <w:r w:rsidRPr="00980220">
        <w:t xml:space="preserve">  </w:t>
      </w:r>
      <w:r w:rsidRPr="00980220">
        <w:tab/>
      </w:r>
      <w:r w:rsidRPr="00980220">
        <w:tab/>
      </w:r>
      <w:r w:rsidRPr="00980220">
        <w:tab/>
      </w:r>
      <w:r w:rsidRPr="00980220">
        <w:tab/>
      </w:r>
      <w:r w:rsidRPr="00980220">
        <w:tab/>
        <w:t xml:space="preserve">V </w:t>
      </w:r>
      <w:r w:rsidR="00CD790F" w:rsidRPr="00980220">
        <w:t>***</w:t>
      </w:r>
      <w:r w:rsidRPr="00980220">
        <w:t xml:space="preserve"> dne</w:t>
      </w:r>
      <w:r w:rsidR="00CD790F" w:rsidRPr="00980220">
        <w:t>: ***</w:t>
      </w:r>
    </w:p>
    <w:p w:rsidR="001D298E" w:rsidRDefault="001D298E" w:rsidP="00281DA0">
      <w:pPr>
        <w:numPr>
          <w:ilvl w:val="12"/>
          <w:numId w:val="0"/>
        </w:numPr>
        <w:ind w:left="709" w:hanging="349"/>
      </w:pPr>
    </w:p>
    <w:p w:rsidR="00DD09E8" w:rsidRPr="00980220" w:rsidRDefault="00DD09E8" w:rsidP="00281DA0">
      <w:pPr>
        <w:numPr>
          <w:ilvl w:val="12"/>
          <w:numId w:val="0"/>
        </w:numPr>
        <w:ind w:left="709" w:hanging="349"/>
      </w:pPr>
    </w:p>
    <w:p w:rsidR="001D298E" w:rsidRDefault="001D298E" w:rsidP="00281DA0">
      <w:pPr>
        <w:numPr>
          <w:ilvl w:val="12"/>
          <w:numId w:val="0"/>
        </w:numPr>
        <w:ind w:left="349" w:hanging="349"/>
      </w:pPr>
      <w:r w:rsidRPr="00980220">
        <w:t>Objednatel :</w:t>
      </w:r>
      <w:r w:rsidRPr="00980220">
        <w:tab/>
      </w:r>
      <w:r w:rsidR="00E2677E">
        <w:tab/>
      </w:r>
      <w:r w:rsidRPr="00980220">
        <w:tab/>
      </w:r>
      <w:r w:rsidRPr="00980220">
        <w:tab/>
      </w:r>
      <w:r w:rsidRPr="00980220">
        <w:tab/>
      </w:r>
      <w:r w:rsidRPr="00980220">
        <w:tab/>
      </w:r>
      <w:r w:rsidRPr="00980220">
        <w:tab/>
        <w:t>Zhotovitel :</w:t>
      </w:r>
    </w:p>
    <w:p w:rsidR="00E2677E" w:rsidRDefault="00E2677E" w:rsidP="00281DA0">
      <w:pPr>
        <w:numPr>
          <w:ilvl w:val="12"/>
          <w:numId w:val="0"/>
        </w:numPr>
        <w:ind w:left="349" w:hanging="349"/>
      </w:pPr>
    </w:p>
    <w:p w:rsidR="00E2677E" w:rsidRDefault="00E2677E" w:rsidP="00281DA0">
      <w:pPr>
        <w:numPr>
          <w:ilvl w:val="12"/>
          <w:numId w:val="0"/>
        </w:numPr>
        <w:ind w:left="349" w:hanging="349"/>
      </w:pPr>
    </w:p>
    <w:p w:rsidR="00DD09E8" w:rsidRDefault="00DD09E8" w:rsidP="00281DA0">
      <w:pPr>
        <w:numPr>
          <w:ilvl w:val="12"/>
          <w:numId w:val="0"/>
        </w:numPr>
        <w:ind w:left="349" w:hanging="349"/>
      </w:pPr>
    </w:p>
    <w:p w:rsidR="00E2677E" w:rsidRDefault="00E2677E" w:rsidP="00281DA0">
      <w:pPr>
        <w:numPr>
          <w:ilvl w:val="12"/>
          <w:numId w:val="0"/>
        </w:numPr>
        <w:ind w:left="349" w:hanging="349"/>
      </w:pPr>
      <w:r>
        <w:t>………………………….….…..</w:t>
      </w:r>
      <w:r>
        <w:tab/>
      </w:r>
      <w:r>
        <w:tab/>
      </w:r>
      <w:r>
        <w:tab/>
      </w:r>
      <w:r>
        <w:tab/>
        <w:t>……………………………….</w:t>
      </w:r>
    </w:p>
    <w:p w:rsidR="00E2677E" w:rsidRDefault="00A82BAF" w:rsidP="00281DA0">
      <w:pPr>
        <w:numPr>
          <w:ilvl w:val="12"/>
          <w:numId w:val="0"/>
        </w:numPr>
        <w:ind w:left="349" w:hanging="349"/>
      </w:pPr>
      <w:r>
        <w:t>Bc. Hana Nedomová, starostka</w:t>
      </w:r>
      <w:r w:rsidR="00E2677E">
        <w:tab/>
      </w:r>
      <w:r w:rsidR="00E2677E">
        <w:tab/>
      </w:r>
      <w:r w:rsidR="00E2677E">
        <w:tab/>
      </w:r>
      <w:r w:rsidR="00E2677E">
        <w:tab/>
        <w:t>***</w:t>
      </w:r>
    </w:p>
    <w:sectPr w:rsidR="00E2677E" w:rsidSect="00434C2F">
      <w:footerReference w:type="default" r:id="rId7"/>
      <w:footnotePr>
        <w:numRestart w:val="eachPage"/>
      </w:footnotePr>
      <w:endnotePr>
        <w:numFmt w:val="decimal"/>
        <w:numStart w:val="0"/>
      </w:endnotePr>
      <w:pgSz w:w="11806" w:h="16700" w:code="9"/>
      <w:pgMar w:top="1560" w:right="890" w:bottom="1560" w:left="1276" w:header="567" w:footer="5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054" w:rsidRDefault="00DE3054">
      <w:r>
        <w:separator/>
      </w:r>
    </w:p>
  </w:endnote>
  <w:endnote w:type="continuationSeparator" w:id="0">
    <w:p w:rsidR="00DE3054" w:rsidRDefault="00DE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98E" w:rsidRDefault="001D298E">
    <w:pPr>
      <w:pStyle w:val="Zpat"/>
      <w:jc w:val="right"/>
      <w:rPr>
        <w:sz w:val="20"/>
        <w:szCs w:val="20"/>
      </w:rPr>
    </w:pPr>
    <w:r>
      <w:rPr>
        <w:sz w:val="20"/>
        <w:szCs w:val="20"/>
      </w:rPr>
      <w:t xml:space="preserve">Strana </w:t>
    </w:r>
    <w:r w:rsidR="00D8025C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D8025C">
      <w:rPr>
        <w:sz w:val="20"/>
        <w:szCs w:val="20"/>
      </w:rPr>
      <w:fldChar w:fldCharType="separate"/>
    </w:r>
    <w:r w:rsidR="0008423A">
      <w:rPr>
        <w:noProof/>
        <w:sz w:val="20"/>
        <w:szCs w:val="20"/>
      </w:rPr>
      <w:t>5</w:t>
    </w:r>
    <w:r w:rsidR="00D8025C">
      <w:rPr>
        <w:sz w:val="20"/>
        <w:szCs w:val="20"/>
      </w:rPr>
      <w:fldChar w:fldCharType="end"/>
    </w:r>
    <w:r>
      <w:rPr>
        <w:sz w:val="20"/>
        <w:szCs w:val="20"/>
      </w:rPr>
      <w:t xml:space="preserve"> (celkem </w:t>
    </w:r>
    <w:r w:rsidR="00D8025C"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 w:rsidR="00D8025C">
      <w:rPr>
        <w:sz w:val="20"/>
        <w:szCs w:val="20"/>
      </w:rPr>
      <w:fldChar w:fldCharType="separate"/>
    </w:r>
    <w:r w:rsidR="0008423A">
      <w:rPr>
        <w:noProof/>
        <w:sz w:val="20"/>
        <w:szCs w:val="20"/>
      </w:rPr>
      <w:t>6</w:t>
    </w:r>
    <w:r w:rsidR="00D8025C">
      <w:rPr>
        <w:sz w:val="20"/>
        <w:szCs w:val="20"/>
      </w:rPr>
      <w:fldChar w:fldCharType="end"/>
    </w:r>
    <w:r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054" w:rsidRDefault="00DE3054">
      <w:r>
        <w:separator/>
      </w:r>
    </w:p>
  </w:footnote>
  <w:footnote w:type="continuationSeparator" w:id="0">
    <w:p w:rsidR="00DE3054" w:rsidRDefault="00DE3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2136"/>
    <w:multiLevelType w:val="singleLevel"/>
    <w:tmpl w:val="30128D9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1" w15:restartNumberingAfterBreak="0">
    <w:nsid w:val="01500E2B"/>
    <w:multiLevelType w:val="hybridMultilevel"/>
    <w:tmpl w:val="4FDC3042"/>
    <w:lvl w:ilvl="0" w:tplc="E116B1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46B0F"/>
    <w:multiLevelType w:val="multilevel"/>
    <w:tmpl w:val="2390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A7654"/>
    <w:multiLevelType w:val="multilevel"/>
    <w:tmpl w:val="591848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" w15:restartNumberingAfterBreak="0">
    <w:nsid w:val="02A51B1A"/>
    <w:multiLevelType w:val="multilevel"/>
    <w:tmpl w:val="BBDA3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CC1D73"/>
    <w:multiLevelType w:val="hybridMultilevel"/>
    <w:tmpl w:val="E84A063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B26DFF"/>
    <w:multiLevelType w:val="singleLevel"/>
    <w:tmpl w:val="30128D9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7" w15:restartNumberingAfterBreak="0">
    <w:nsid w:val="0ABF6E81"/>
    <w:multiLevelType w:val="multilevel"/>
    <w:tmpl w:val="591848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104E3182"/>
    <w:multiLevelType w:val="multilevel"/>
    <w:tmpl w:val="7BD628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897EAB"/>
    <w:multiLevelType w:val="multilevel"/>
    <w:tmpl w:val="591848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14CA410C"/>
    <w:multiLevelType w:val="hybridMultilevel"/>
    <w:tmpl w:val="05DE52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8484248"/>
    <w:multiLevelType w:val="hybridMultilevel"/>
    <w:tmpl w:val="A0C08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1EAA"/>
    <w:multiLevelType w:val="singleLevel"/>
    <w:tmpl w:val="30128D9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13" w15:restartNumberingAfterBreak="0">
    <w:nsid w:val="28AC0EE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8F12FE"/>
    <w:multiLevelType w:val="singleLevel"/>
    <w:tmpl w:val="30128D9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15" w15:restartNumberingAfterBreak="0">
    <w:nsid w:val="29916BC1"/>
    <w:multiLevelType w:val="multilevel"/>
    <w:tmpl w:val="DB52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A74468"/>
    <w:multiLevelType w:val="hybridMultilevel"/>
    <w:tmpl w:val="7CE6F0F0"/>
    <w:lvl w:ilvl="0" w:tplc="0405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B0808C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24349"/>
    <w:multiLevelType w:val="hybridMultilevel"/>
    <w:tmpl w:val="251E5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E7302E"/>
    <w:multiLevelType w:val="hybridMultilevel"/>
    <w:tmpl w:val="1C1E2FC8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F99459B"/>
    <w:multiLevelType w:val="hybridMultilevel"/>
    <w:tmpl w:val="336E7144"/>
    <w:lvl w:ilvl="0" w:tplc="04050003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0BB31CE"/>
    <w:multiLevelType w:val="hybridMultilevel"/>
    <w:tmpl w:val="612C6940"/>
    <w:lvl w:ilvl="0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2617389"/>
    <w:multiLevelType w:val="hybridMultilevel"/>
    <w:tmpl w:val="38B875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474B29"/>
    <w:multiLevelType w:val="hybridMultilevel"/>
    <w:tmpl w:val="3196B2E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F4023B"/>
    <w:multiLevelType w:val="multilevel"/>
    <w:tmpl w:val="A9021D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EA62462"/>
    <w:multiLevelType w:val="hybridMultilevel"/>
    <w:tmpl w:val="F2AEB2D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623CA8"/>
    <w:multiLevelType w:val="hybridMultilevel"/>
    <w:tmpl w:val="60341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C601FA"/>
    <w:multiLevelType w:val="multilevel"/>
    <w:tmpl w:val="591848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7" w15:restartNumberingAfterBreak="0">
    <w:nsid w:val="4B245713"/>
    <w:multiLevelType w:val="hybridMultilevel"/>
    <w:tmpl w:val="62A61736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A23EB"/>
    <w:multiLevelType w:val="hybridMultilevel"/>
    <w:tmpl w:val="B202A516"/>
    <w:lvl w:ilvl="0" w:tplc="7A50F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365836"/>
    <w:multiLevelType w:val="hybridMultilevel"/>
    <w:tmpl w:val="D25A7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8052BF"/>
    <w:multiLevelType w:val="hybridMultilevel"/>
    <w:tmpl w:val="7B0262F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822718"/>
    <w:multiLevelType w:val="multilevel"/>
    <w:tmpl w:val="6EC87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mbria" w:eastAsia="Times New Roman" w:hAnsi="Cambria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D4909B2"/>
    <w:multiLevelType w:val="hybridMultilevel"/>
    <w:tmpl w:val="4A225152"/>
    <w:lvl w:ilvl="0" w:tplc="617AF930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616" w:hanging="360"/>
      </w:pPr>
    </w:lvl>
    <w:lvl w:ilvl="2" w:tplc="0405001B">
      <w:start w:val="1"/>
      <w:numFmt w:val="lowerRoman"/>
      <w:lvlText w:val="%3."/>
      <w:lvlJc w:val="right"/>
      <w:pPr>
        <w:ind w:left="6336" w:hanging="180"/>
      </w:pPr>
    </w:lvl>
    <w:lvl w:ilvl="3" w:tplc="0405000F">
      <w:start w:val="1"/>
      <w:numFmt w:val="decimal"/>
      <w:lvlText w:val="%4."/>
      <w:lvlJc w:val="left"/>
      <w:pPr>
        <w:ind w:left="7056" w:hanging="360"/>
      </w:pPr>
    </w:lvl>
    <w:lvl w:ilvl="4" w:tplc="04050019">
      <w:start w:val="1"/>
      <w:numFmt w:val="lowerLetter"/>
      <w:lvlText w:val="%5."/>
      <w:lvlJc w:val="left"/>
      <w:pPr>
        <w:ind w:left="7776" w:hanging="360"/>
      </w:pPr>
    </w:lvl>
    <w:lvl w:ilvl="5" w:tplc="0405001B">
      <w:start w:val="1"/>
      <w:numFmt w:val="lowerRoman"/>
      <w:lvlText w:val="%6."/>
      <w:lvlJc w:val="right"/>
      <w:pPr>
        <w:ind w:left="8496" w:hanging="180"/>
      </w:pPr>
    </w:lvl>
    <w:lvl w:ilvl="6" w:tplc="0405000F">
      <w:start w:val="1"/>
      <w:numFmt w:val="decimal"/>
      <w:lvlText w:val="%7."/>
      <w:lvlJc w:val="left"/>
      <w:pPr>
        <w:ind w:left="9216" w:hanging="360"/>
      </w:pPr>
    </w:lvl>
    <w:lvl w:ilvl="7" w:tplc="04050019">
      <w:start w:val="1"/>
      <w:numFmt w:val="lowerLetter"/>
      <w:lvlText w:val="%8."/>
      <w:lvlJc w:val="left"/>
      <w:pPr>
        <w:ind w:left="9936" w:hanging="360"/>
      </w:pPr>
    </w:lvl>
    <w:lvl w:ilvl="8" w:tplc="0405001B">
      <w:start w:val="1"/>
      <w:numFmt w:val="lowerRoman"/>
      <w:lvlText w:val="%9."/>
      <w:lvlJc w:val="right"/>
      <w:pPr>
        <w:ind w:left="10656" w:hanging="180"/>
      </w:pPr>
    </w:lvl>
  </w:abstractNum>
  <w:abstractNum w:abstractNumId="33" w15:restartNumberingAfterBreak="0">
    <w:nsid w:val="60474047"/>
    <w:multiLevelType w:val="hybridMultilevel"/>
    <w:tmpl w:val="856871F2"/>
    <w:lvl w:ilvl="0" w:tplc="9E466A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BC5413"/>
    <w:multiLevelType w:val="hybridMultilevel"/>
    <w:tmpl w:val="610EBF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23666"/>
    <w:multiLevelType w:val="hybridMultilevel"/>
    <w:tmpl w:val="8072146A"/>
    <w:lvl w:ilvl="0" w:tplc="BE1CA81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41B6E"/>
    <w:multiLevelType w:val="multilevel"/>
    <w:tmpl w:val="591848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7" w15:restartNumberingAfterBreak="0">
    <w:nsid w:val="6B96206B"/>
    <w:multiLevelType w:val="multilevel"/>
    <w:tmpl w:val="5C7C9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D440DCA"/>
    <w:multiLevelType w:val="hybridMultilevel"/>
    <w:tmpl w:val="8708A50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6AB4154"/>
    <w:multiLevelType w:val="hybridMultilevel"/>
    <w:tmpl w:val="CD0CE90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4E4DC0"/>
    <w:multiLevelType w:val="multilevel"/>
    <w:tmpl w:val="189C628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tabs>
          <w:tab w:val="num" w:pos="1636"/>
        </w:tabs>
        <w:ind w:left="1636" w:hanging="114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tabs>
          <w:tab w:val="num" w:pos="2132"/>
        </w:tabs>
        <w:ind w:left="2132" w:hanging="114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2628" w:hanging="114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124"/>
        </w:tabs>
        <w:ind w:left="3124" w:hanging="11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620"/>
        </w:tabs>
        <w:ind w:left="3620" w:hanging="11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912"/>
        </w:tabs>
        <w:ind w:left="4912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768"/>
        </w:tabs>
        <w:ind w:left="5768" w:hanging="1800"/>
      </w:pPr>
      <w:rPr>
        <w:rFonts w:hint="default"/>
        <w:u w:val="none"/>
      </w:rPr>
    </w:lvl>
  </w:abstractNum>
  <w:abstractNum w:abstractNumId="41" w15:restartNumberingAfterBreak="0">
    <w:nsid w:val="78DC640F"/>
    <w:multiLevelType w:val="multilevel"/>
    <w:tmpl w:val="AE740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A73998"/>
    <w:multiLevelType w:val="multilevel"/>
    <w:tmpl w:val="9AD4340A"/>
    <w:lvl w:ilvl="0">
      <w:start w:val="1"/>
      <w:numFmt w:val="upperRoman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4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5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57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9" w:hanging="851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19"/>
  </w:num>
  <w:num w:numId="4">
    <w:abstractNumId w:val="13"/>
  </w:num>
  <w:num w:numId="5">
    <w:abstractNumId w:val="41"/>
  </w:num>
  <w:num w:numId="6">
    <w:abstractNumId w:val="2"/>
  </w:num>
  <w:num w:numId="7">
    <w:abstractNumId w:val="37"/>
  </w:num>
  <w:num w:numId="8">
    <w:abstractNumId w:val="31"/>
  </w:num>
  <w:num w:numId="9">
    <w:abstractNumId w:val="15"/>
  </w:num>
  <w:num w:numId="10">
    <w:abstractNumId w:val="32"/>
  </w:num>
  <w:num w:numId="11">
    <w:abstractNumId w:val="40"/>
  </w:num>
  <w:num w:numId="12">
    <w:abstractNumId w:val="33"/>
  </w:num>
  <w:num w:numId="13">
    <w:abstractNumId w:val="42"/>
  </w:num>
  <w:num w:numId="14">
    <w:abstractNumId w:val="8"/>
  </w:num>
  <w:num w:numId="15">
    <w:abstractNumId w:val="16"/>
  </w:num>
  <w:num w:numId="16">
    <w:abstractNumId w:val="30"/>
  </w:num>
  <w:num w:numId="17">
    <w:abstractNumId w:val="35"/>
  </w:num>
  <w:num w:numId="18">
    <w:abstractNumId w:val="27"/>
  </w:num>
  <w:num w:numId="19">
    <w:abstractNumId w:val="25"/>
  </w:num>
  <w:num w:numId="20">
    <w:abstractNumId w:val="5"/>
  </w:num>
  <w:num w:numId="21">
    <w:abstractNumId w:val="6"/>
  </w:num>
  <w:num w:numId="22">
    <w:abstractNumId w:val="12"/>
  </w:num>
  <w:num w:numId="23">
    <w:abstractNumId w:val="14"/>
  </w:num>
  <w:num w:numId="24">
    <w:abstractNumId w:val="0"/>
  </w:num>
  <w:num w:numId="25">
    <w:abstractNumId w:val="23"/>
  </w:num>
  <w:num w:numId="26">
    <w:abstractNumId w:val="29"/>
  </w:num>
  <w:num w:numId="27">
    <w:abstractNumId w:val="4"/>
  </w:num>
  <w:num w:numId="28">
    <w:abstractNumId w:val="11"/>
  </w:num>
  <w:num w:numId="29">
    <w:abstractNumId w:val="18"/>
  </w:num>
  <w:num w:numId="30">
    <w:abstractNumId w:val="39"/>
  </w:num>
  <w:num w:numId="31">
    <w:abstractNumId w:val="38"/>
  </w:num>
  <w:num w:numId="32">
    <w:abstractNumId w:val="22"/>
  </w:num>
  <w:num w:numId="33">
    <w:abstractNumId w:val="21"/>
  </w:num>
  <w:num w:numId="34">
    <w:abstractNumId w:val="24"/>
  </w:num>
  <w:num w:numId="35">
    <w:abstractNumId w:val="9"/>
  </w:num>
  <w:num w:numId="36">
    <w:abstractNumId w:val="7"/>
  </w:num>
  <w:num w:numId="37">
    <w:abstractNumId w:val="17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34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6001D8"/>
    <w:rsid w:val="00005F74"/>
    <w:rsid w:val="0001729B"/>
    <w:rsid w:val="000329F7"/>
    <w:rsid w:val="0008423A"/>
    <w:rsid w:val="000A0EF5"/>
    <w:rsid w:val="000A1828"/>
    <w:rsid w:val="000A785B"/>
    <w:rsid w:val="000D1444"/>
    <w:rsid w:val="000E05D7"/>
    <w:rsid w:val="000F518B"/>
    <w:rsid w:val="00104BD1"/>
    <w:rsid w:val="00104F10"/>
    <w:rsid w:val="00110CFA"/>
    <w:rsid w:val="001176A2"/>
    <w:rsid w:val="001943D1"/>
    <w:rsid w:val="001B2BB6"/>
    <w:rsid w:val="001C0076"/>
    <w:rsid w:val="001C0211"/>
    <w:rsid w:val="001C4893"/>
    <w:rsid w:val="001C6441"/>
    <w:rsid w:val="001D298E"/>
    <w:rsid w:val="001D5C89"/>
    <w:rsid w:val="001E3D44"/>
    <w:rsid w:val="001E517C"/>
    <w:rsid w:val="001F5563"/>
    <w:rsid w:val="002050AC"/>
    <w:rsid w:val="002735DC"/>
    <w:rsid w:val="00281DA0"/>
    <w:rsid w:val="002A4A5D"/>
    <w:rsid w:val="002A5735"/>
    <w:rsid w:val="002F09ED"/>
    <w:rsid w:val="00300B57"/>
    <w:rsid w:val="00307126"/>
    <w:rsid w:val="00315593"/>
    <w:rsid w:val="00315656"/>
    <w:rsid w:val="0032299D"/>
    <w:rsid w:val="0032385B"/>
    <w:rsid w:val="00336224"/>
    <w:rsid w:val="00377607"/>
    <w:rsid w:val="00381168"/>
    <w:rsid w:val="00384CA3"/>
    <w:rsid w:val="00387FA1"/>
    <w:rsid w:val="0039193C"/>
    <w:rsid w:val="003A6248"/>
    <w:rsid w:val="003B159F"/>
    <w:rsid w:val="003D7160"/>
    <w:rsid w:val="003E6311"/>
    <w:rsid w:val="003F5BD3"/>
    <w:rsid w:val="00401102"/>
    <w:rsid w:val="00421697"/>
    <w:rsid w:val="0042398C"/>
    <w:rsid w:val="00426699"/>
    <w:rsid w:val="00431713"/>
    <w:rsid w:val="00434C2F"/>
    <w:rsid w:val="00437EB6"/>
    <w:rsid w:val="00445A15"/>
    <w:rsid w:val="004641A7"/>
    <w:rsid w:val="00467C5E"/>
    <w:rsid w:val="00473CF2"/>
    <w:rsid w:val="00492365"/>
    <w:rsid w:val="004B1143"/>
    <w:rsid w:val="004D047B"/>
    <w:rsid w:val="005017C6"/>
    <w:rsid w:val="00512610"/>
    <w:rsid w:val="00515BBB"/>
    <w:rsid w:val="00516C02"/>
    <w:rsid w:val="0053591B"/>
    <w:rsid w:val="00540BDC"/>
    <w:rsid w:val="005447E3"/>
    <w:rsid w:val="0054636F"/>
    <w:rsid w:val="005537C4"/>
    <w:rsid w:val="00554B50"/>
    <w:rsid w:val="00561E10"/>
    <w:rsid w:val="00572B36"/>
    <w:rsid w:val="00594C4D"/>
    <w:rsid w:val="005A5A60"/>
    <w:rsid w:val="005B1D0D"/>
    <w:rsid w:val="005B328C"/>
    <w:rsid w:val="005C3A38"/>
    <w:rsid w:val="005F2FFE"/>
    <w:rsid w:val="006001D8"/>
    <w:rsid w:val="00600213"/>
    <w:rsid w:val="00604419"/>
    <w:rsid w:val="00613848"/>
    <w:rsid w:val="00613DB4"/>
    <w:rsid w:val="006217A1"/>
    <w:rsid w:val="0062317C"/>
    <w:rsid w:val="00630D98"/>
    <w:rsid w:val="00637ACC"/>
    <w:rsid w:val="006402E5"/>
    <w:rsid w:val="00641B2D"/>
    <w:rsid w:val="00665C11"/>
    <w:rsid w:val="006724C4"/>
    <w:rsid w:val="006752F5"/>
    <w:rsid w:val="006964D6"/>
    <w:rsid w:val="00697E37"/>
    <w:rsid w:val="006B7993"/>
    <w:rsid w:val="006C1AAA"/>
    <w:rsid w:val="006C5E44"/>
    <w:rsid w:val="006D0D02"/>
    <w:rsid w:val="00702627"/>
    <w:rsid w:val="0070388C"/>
    <w:rsid w:val="007123B2"/>
    <w:rsid w:val="00716956"/>
    <w:rsid w:val="007454E0"/>
    <w:rsid w:val="00750266"/>
    <w:rsid w:val="00753415"/>
    <w:rsid w:val="00757432"/>
    <w:rsid w:val="007A7E17"/>
    <w:rsid w:val="007C673E"/>
    <w:rsid w:val="007D11DB"/>
    <w:rsid w:val="007E1352"/>
    <w:rsid w:val="008065C1"/>
    <w:rsid w:val="00845048"/>
    <w:rsid w:val="00853691"/>
    <w:rsid w:val="0087435D"/>
    <w:rsid w:val="008766FD"/>
    <w:rsid w:val="008A248E"/>
    <w:rsid w:val="008A37A6"/>
    <w:rsid w:val="008B480B"/>
    <w:rsid w:val="008D3AEF"/>
    <w:rsid w:val="009113D3"/>
    <w:rsid w:val="0094679E"/>
    <w:rsid w:val="00947682"/>
    <w:rsid w:val="00961D73"/>
    <w:rsid w:val="0096211A"/>
    <w:rsid w:val="00972585"/>
    <w:rsid w:val="00980220"/>
    <w:rsid w:val="00990498"/>
    <w:rsid w:val="009935F1"/>
    <w:rsid w:val="00997CC0"/>
    <w:rsid w:val="009A06AB"/>
    <w:rsid w:val="009B3993"/>
    <w:rsid w:val="009B6327"/>
    <w:rsid w:val="009C3B89"/>
    <w:rsid w:val="009E7366"/>
    <w:rsid w:val="009F1919"/>
    <w:rsid w:val="009F75AB"/>
    <w:rsid w:val="00A03B74"/>
    <w:rsid w:val="00A209EB"/>
    <w:rsid w:val="00A56306"/>
    <w:rsid w:val="00A6456F"/>
    <w:rsid w:val="00A767D8"/>
    <w:rsid w:val="00A81E57"/>
    <w:rsid w:val="00A82BAF"/>
    <w:rsid w:val="00A85954"/>
    <w:rsid w:val="00A876BE"/>
    <w:rsid w:val="00A9264E"/>
    <w:rsid w:val="00A936EE"/>
    <w:rsid w:val="00AB2C12"/>
    <w:rsid w:val="00AF679B"/>
    <w:rsid w:val="00B013C3"/>
    <w:rsid w:val="00B179CA"/>
    <w:rsid w:val="00B402B9"/>
    <w:rsid w:val="00B71C16"/>
    <w:rsid w:val="00B7582C"/>
    <w:rsid w:val="00B93FDF"/>
    <w:rsid w:val="00BA4239"/>
    <w:rsid w:val="00BB745F"/>
    <w:rsid w:val="00BE3D6E"/>
    <w:rsid w:val="00C02BA4"/>
    <w:rsid w:val="00C26957"/>
    <w:rsid w:val="00C323C2"/>
    <w:rsid w:val="00C44A55"/>
    <w:rsid w:val="00C65AE3"/>
    <w:rsid w:val="00C70CE0"/>
    <w:rsid w:val="00C801D7"/>
    <w:rsid w:val="00CA7739"/>
    <w:rsid w:val="00CD7589"/>
    <w:rsid w:val="00CD790F"/>
    <w:rsid w:val="00CE52F5"/>
    <w:rsid w:val="00D05BDD"/>
    <w:rsid w:val="00D13A6C"/>
    <w:rsid w:val="00D252E9"/>
    <w:rsid w:val="00D42989"/>
    <w:rsid w:val="00D531F0"/>
    <w:rsid w:val="00D8025C"/>
    <w:rsid w:val="00D90B0F"/>
    <w:rsid w:val="00DA363A"/>
    <w:rsid w:val="00DA6134"/>
    <w:rsid w:val="00DD09E8"/>
    <w:rsid w:val="00DE2BD3"/>
    <w:rsid w:val="00DE3054"/>
    <w:rsid w:val="00E05603"/>
    <w:rsid w:val="00E11A0F"/>
    <w:rsid w:val="00E151E2"/>
    <w:rsid w:val="00E152B4"/>
    <w:rsid w:val="00E2677E"/>
    <w:rsid w:val="00E3401C"/>
    <w:rsid w:val="00E540C9"/>
    <w:rsid w:val="00E6493A"/>
    <w:rsid w:val="00EA47C1"/>
    <w:rsid w:val="00EA7CD5"/>
    <w:rsid w:val="00EB1298"/>
    <w:rsid w:val="00EB40DC"/>
    <w:rsid w:val="00ED2F11"/>
    <w:rsid w:val="00ED3E55"/>
    <w:rsid w:val="00ED4034"/>
    <w:rsid w:val="00EF476E"/>
    <w:rsid w:val="00F126A1"/>
    <w:rsid w:val="00F165E3"/>
    <w:rsid w:val="00FA2B55"/>
    <w:rsid w:val="00FB1976"/>
    <w:rsid w:val="00FC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9168F"/>
  <w15:docId w15:val="{18741CEB-CB98-49EA-822C-F6A6AA7B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29F7"/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1C4893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281D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71C1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1C4893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81DA0"/>
    <w:rPr>
      <w:b/>
      <w:bCs/>
      <w:sz w:val="28"/>
      <w:szCs w:val="28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B71C16"/>
    <w:rPr>
      <w:rFonts w:ascii="Cambria" w:hAnsi="Cambria" w:cs="Cambria"/>
      <w:color w:val="243F6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rsid w:val="000329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6456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329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C489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1F5563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0F518B"/>
    <w:pPr>
      <w:ind w:left="720" w:hanging="181"/>
    </w:pPr>
    <w:rPr>
      <w:rFonts w:ascii="Calibri" w:hAnsi="Calibri" w:cs="Calibr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512610"/>
    <w:pPr>
      <w:spacing w:after="120" w:line="480" w:lineRule="auto"/>
      <w:ind w:left="283" w:hanging="181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512610"/>
    <w:rPr>
      <w:rFonts w:ascii="Calibri" w:hAnsi="Calibri" w:cs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1C489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C489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1C48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4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C4893"/>
  </w:style>
  <w:style w:type="paragraph" w:styleId="Textbubliny">
    <w:name w:val="Balloon Text"/>
    <w:basedOn w:val="Normln"/>
    <w:link w:val="TextbublinyChar"/>
    <w:uiPriority w:val="99"/>
    <w:semiHidden/>
    <w:rsid w:val="001C48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C4893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362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36224"/>
    <w:rPr>
      <w:b/>
      <w:bCs/>
    </w:rPr>
  </w:style>
  <w:style w:type="paragraph" w:customStyle="1" w:styleId="Zkladntextodsazen24">
    <w:name w:val="Základní text odsazený 24"/>
    <w:basedOn w:val="Normln"/>
    <w:uiPriority w:val="99"/>
    <w:rsid w:val="00B71C16"/>
    <w:pPr>
      <w:overflowPunct w:val="0"/>
      <w:autoSpaceDE w:val="0"/>
      <w:autoSpaceDN w:val="0"/>
      <w:adjustRightInd w:val="0"/>
      <w:spacing w:before="180" w:line="240" w:lineRule="atLeast"/>
      <w:ind w:left="360"/>
      <w:jc w:val="both"/>
      <w:textAlignment w:val="baseline"/>
    </w:pPr>
  </w:style>
  <w:style w:type="paragraph" w:customStyle="1" w:styleId="Zkladntext26">
    <w:name w:val="Základní text 26"/>
    <w:basedOn w:val="Normln"/>
    <w:uiPriority w:val="99"/>
    <w:rsid w:val="00281DA0"/>
    <w:pPr>
      <w:tabs>
        <w:tab w:val="left" w:pos="426"/>
      </w:tabs>
      <w:overflowPunct w:val="0"/>
      <w:autoSpaceDE w:val="0"/>
      <w:autoSpaceDN w:val="0"/>
      <w:adjustRightInd w:val="0"/>
      <w:ind w:left="1800"/>
    </w:pPr>
  </w:style>
  <w:style w:type="paragraph" w:customStyle="1" w:styleId="Zkladntextodsazen23">
    <w:name w:val="Základní text odsazený 23"/>
    <w:basedOn w:val="Normln"/>
    <w:uiPriority w:val="99"/>
    <w:rsid w:val="00281DA0"/>
    <w:pPr>
      <w:tabs>
        <w:tab w:val="left" w:pos="426"/>
      </w:tabs>
      <w:overflowPunct w:val="0"/>
      <w:autoSpaceDE w:val="0"/>
      <w:autoSpaceDN w:val="0"/>
      <w:adjustRightInd w:val="0"/>
      <w:ind w:left="426" w:hanging="426"/>
    </w:pPr>
  </w:style>
  <w:style w:type="paragraph" w:customStyle="1" w:styleId="Zkladntextodsazen32">
    <w:name w:val="Základní text odsazený 32"/>
    <w:basedOn w:val="Normln"/>
    <w:uiPriority w:val="99"/>
    <w:rsid w:val="00281DA0"/>
    <w:pPr>
      <w:tabs>
        <w:tab w:val="left" w:pos="426"/>
      </w:tabs>
      <w:overflowPunct w:val="0"/>
      <w:autoSpaceDE w:val="0"/>
      <w:autoSpaceDN w:val="0"/>
      <w:adjustRightInd w:val="0"/>
      <w:ind w:left="900" w:hanging="900"/>
    </w:pPr>
  </w:style>
  <w:style w:type="table" w:styleId="Mkatabulky">
    <w:name w:val="Table Grid"/>
    <w:basedOn w:val="Normlntabulka"/>
    <w:locked/>
    <w:rsid w:val="00CD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1556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OTIDEA a.s.</Company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Jiří Pruška</dc:creator>
  <cp:lastModifiedBy>Lucie Kolářová</cp:lastModifiedBy>
  <cp:revision>23</cp:revision>
  <cp:lastPrinted>2015-02-25T15:29:00Z</cp:lastPrinted>
  <dcterms:created xsi:type="dcterms:W3CDTF">2015-02-13T10:23:00Z</dcterms:created>
  <dcterms:modified xsi:type="dcterms:W3CDTF">2017-02-09T14:19:00Z</dcterms:modified>
</cp:coreProperties>
</file>